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3879" w:type="dxa"/>
        <w:tblCellSpacing w:w="0" w:type="dxa"/>
        <w:tblInd w:w="11196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879"/>
      </w:tblGrid>
      <w:tr w14:paraId="60F22C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0" w:hRule="atLeast"/>
          <w:tblCellSpacing w:w="0" w:type="dxa"/>
        </w:trPr>
        <w:tc>
          <w:tcPr>
            <w:tcW w:w="3879" w:type="dxa"/>
          </w:tcPr>
          <w:p w14:paraId="53BD4D51">
            <w:pPr>
              <w:pStyle w:val="1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УТВЕРЖДАЮ</w:t>
            </w:r>
          </w:p>
          <w:p w14:paraId="1FACA09D">
            <w:pPr>
              <w:pStyle w:val="1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Директор МБОУ Лицей № 182</w:t>
            </w:r>
          </w:p>
          <w:p w14:paraId="06108D70">
            <w:pPr>
              <w:pStyle w:val="1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Дуженков Р.В.</w:t>
            </w:r>
          </w:p>
          <w:p w14:paraId="4A1B472A">
            <w:pPr>
              <w:pStyle w:val="1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« 22 » мая 2025 г.</w:t>
            </w:r>
          </w:p>
        </w:tc>
      </w:tr>
    </w:tbl>
    <w:p w14:paraId="6504E492">
      <w:pPr>
        <w:jc w:val="center"/>
        <w:rPr>
          <w:rFonts w:asciiTheme="minorHAnsi" w:hAnsiTheme="minorHAnsi" w:cstheme="minorHAnsi"/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asciiTheme="minorHAnsi" w:hAnsiTheme="minorHAnsi" w:cstheme="minorHAnsi"/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Муниципальное бюджетное общеобразовательное  учреждение</w:t>
      </w:r>
    </w:p>
    <w:p w14:paraId="6D07CC6D">
      <w:pPr>
        <w:jc w:val="center"/>
        <w:rPr>
          <w:rFonts w:asciiTheme="minorHAnsi" w:hAnsiTheme="minorHAnsi" w:cstheme="minorHAnsi"/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asciiTheme="minorHAnsi" w:hAnsiTheme="minorHAnsi" w:cstheme="minorHAnsi"/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Политехнический лицей №182</w:t>
      </w:r>
    </w:p>
    <w:p w14:paraId="6A9C6095">
      <w:pPr>
        <w:jc w:val="center"/>
        <w:rPr>
          <w:rFonts w:asciiTheme="minorHAnsi" w:hAnsiTheme="minorHAnsi" w:cstheme="minorHAnsi"/>
          <w:b/>
          <w:sz w:val="36"/>
          <w:szCs w:val="36"/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4D767AB0">
      <w:pPr>
        <w:jc w:val="center"/>
        <w:rPr>
          <w:rFonts w:asciiTheme="minorHAnsi" w:hAnsiTheme="minorHAnsi" w:cstheme="minorHAnsi"/>
          <w:b/>
          <w:sz w:val="48"/>
          <w:szCs w:val="48"/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asciiTheme="minorHAnsi" w:hAnsiTheme="minorHAnsi" w:cstheme="minorHAnsi"/>
          <w:b/>
          <w:sz w:val="48"/>
          <w:szCs w:val="48"/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ПРОГРАММА</w:t>
      </w:r>
    </w:p>
    <w:p w14:paraId="50EC1763">
      <w:pPr>
        <w:jc w:val="center"/>
        <w:rPr>
          <w:rFonts w:asciiTheme="minorHAnsi" w:hAnsiTheme="minorHAnsi" w:cstheme="minorHAnsi"/>
          <w:b/>
          <w:sz w:val="48"/>
          <w:szCs w:val="48"/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asciiTheme="minorHAnsi" w:hAnsiTheme="minorHAnsi" w:cstheme="minorHAnsi"/>
          <w:b/>
          <w:sz w:val="48"/>
          <w:szCs w:val="48"/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летнего пришкольного лагеря</w:t>
      </w:r>
    </w:p>
    <w:p w14:paraId="1593966A">
      <w:pPr>
        <w:jc w:val="center"/>
        <w:rPr>
          <w:rFonts w:asciiTheme="minorHAnsi" w:hAnsiTheme="minorHAnsi" w:cstheme="minorHAnsi"/>
          <w:b/>
          <w:sz w:val="48"/>
          <w:szCs w:val="48"/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asciiTheme="minorHAnsi" w:hAnsiTheme="minorHAnsi" w:cstheme="minorHAnsi"/>
          <w:b/>
          <w:sz w:val="48"/>
          <w:szCs w:val="48"/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с дневным пребыванием детей</w:t>
      </w:r>
    </w:p>
    <w:p w14:paraId="1B2CF342">
      <w:pPr>
        <w:jc w:val="center"/>
        <w:rPr>
          <w:rFonts w:asciiTheme="minorHAnsi" w:hAnsiTheme="minorHAnsi" w:cstheme="minorHAnsi"/>
          <w:b/>
          <w:sz w:val="48"/>
          <w:szCs w:val="48"/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asciiTheme="minorHAnsi" w:hAnsiTheme="minorHAnsi" w:cstheme="minorHAnsi"/>
          <w:b/>
          <w:sz w:val="48"/>
          <w:szCs w:val="48"/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«Лига </w:t>
      </w:r>
      <w:r>
        <w:rPr>
          <w:rFonts w:asciiTheme="minorHAnsi" w:hAnsiTheme="minorHAnsi" w:cstheme="minorHAnsi"/>
          <w:b/>
          <w:sz w:val="48"/>
          <w:szCs w:val="48"/>
          <w:lang w:val="en-US"/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IQ</w:t>
      </w:r>
      <w:r>
        <w:rPr>
          <w:rFonts w:asciiTheme="minorHAnsi" w:hAnsiTheme="minorHAnsi" w:cstheme="minorHAnsi"/>
          <w:b/>
          <w:sz w:val="48"/>
          <w:szCs w:val="48"/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»</w:t>
      </w:r>
    </w:p>
    <w:p w14:paraId="2EB7EC70">
      <w:pPr>
        <w:jc w:val="right"/>
        <w:rPr>
          <w:rFonts w:asciiTheme="minorHAnsi" w:hAnsiTheme="minorHAnsi" w:cstheme="minorHAnsi"/>
          <w:b/>
          <w:i/>
          <w:sz w:val="36"/>
          <w:szCs w:val="36"/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29B4C99C">
      <w:pPr>
        <w:jc w:val="center"/>
        <w:rPr>
          <w:rFonts w:asciiTheme="minorHAnsi" w:hAnsiTheme="minorHAnsi" w:cstheme="minorHAnsi"/>
          <w:b/>
          <w:i/>
          <w:sz w:val="36"/>
          <w:szCs w:val="36"/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0D3584F6">
      <w:pPr>
        <w:jc w:val="right"/>
        <w:rPr>
          <w:rFonts w:asciiTheme="minorHAnsi" w:hAnsiTheme="minorHAnsi" w:cstheme="minorHAnsi"/>
          <w:b/>
          <w:i/>
          <w:sz w:val="36"/>
          <w:szCs w:val="36"/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0202530B">
      <w:pPr>
        <w:jc w:val="right"/>
        <w:rPr>
          <w:rFonts w:asciiTheme="minorHAnsi" w:hAnsiTheme="minorHAnsi" w:cstheme="minorHAnsi"/>
          <w:b/>
          <w:i/>
          <w:sz w:val="36"/>
          <w:szCs w:val="36"/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072921D3">
      <w:pPr>
        <w:jc w:val="right"/>
        <w:rPr>
          <w:rFonts w:asciiTheme="minorHAnsi" w:hAnsiTheme="minorHAnsi" w:cstheme="minorHAnsi"/>
          <w:b/>
          <w:i/>
          <w:sz w:val="36"/>
          <w:szCs w:val="36"/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2825068F">
      <w:pPr>
        <w:jc w:val="right"/>
        <w:rPr>
          <w:rFonts w:asciiTheme="minorHAnsi" w:hAnsiTheme="minorHAnsi" w:cstheme="minorHAnsi"/>
          <w:b/>
          <w:i/>
          <w:sz w:val="36"/>
          <w:szCs w:val="36"/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100065C1">
      <w:pPr>
        <w:jc w:val="right"/>
        <w:rPr>
          <w:rFonts w:asciiTheme="minorHAnsi" w:hAnsiTheme="minorHAnsi" w:cstheme="minorHAnsi"/>
          <w:b/>
          <w:i/>
          <w:sz w:val="36"/>
          <w:szCs w:val="36"/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28C82527">
      <w:pPr>
        <w:jc w:val="right"/>
        <w:rPr>
          <w:rFonts w:asciiTheme="minorHAnsi" w:hAnsiTheme="minorHAnsi" w:cstheme="minorHAnsi"/>
          <w:b/>
          <w:i/>
          <w:sz w:val="36"/>
          <w:szCs w:val="36"/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05062AD5">
      <w:pPr>
        <w:jc w:val="right"/>
        <w:rPr>
          <w:rFonts w:asciiTheme="minorHAnsi" w:hAnsiTheme="minorHAnsi" w:cstheme="minorHAnsi"/>
          <w:i/>
          <w:sz w:val="28"/>
          <w:szCs w:val="28"/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asciiTheme="minorHAnsi" w:hAnsiTheme="minorHAnsi" w:cstheme="minorHAnsi"/>
          <w:i/>
          <w:sz w:val="28"/>
          <w:szCs w:val="28"/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Автор программы: Самарханова Оксана Михайловна (начальник лагеря)</w:t>
      </w:r>
    </w:p>
    <w:p w14:paraId="70296928">
      <w:pPr>
        <w:jc w:val="right"/>
        <w:rPr>
          <w:rFonts w:asciiTheme="minorHAnsi" w:hAnsiTheme="minorHAnsi" w:cstheme="minorHAnsi"/>
          <w:i/>
          <w:sz w:val="28"/>
          <w:szCs w:val="28"/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asciiTheme="minorHAnsi" w:hAnsiTheme="minorHAnsi" w:cstheme="minorHAnsi"/>
          <w:i/>
          <w:sz w:val="28"/>
          <w:szCs w:val="28"/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Год составления программы: 2025</w:t>
      </w:r>
    </w:p>
    <w:p w14:paraId="33942D91">
      <w:pPr>
        <w:jc w:val="right"/>
        <w:rPr>
          <w:rFonts w:asciiTheme="minorHAnsi" w:hAnsiTheme="minorHAnsi" w:cstheme="minorHAnsi"/>
          <w:i/>
          <w:sz w:val="28"/>
          <w:szCs w:val="28"/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7A456CB5">
      <w:pPr>
        <w:shd w:val="clear" w:color="auto" w:fill="FFFFFF"/>
        <w:spacing w:before="100" w:beforeAutospacing="1" w:after="100" w:afterAutospacing="1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bCs/>
          <w:color w:val="000000"/>
          <w:sz w:val="28"/>
          <w:szCs w:val="28"/>
        </w:rPr>
        <w:t>Информационная карта программы</w:t>
      </w:r>
    </w:p>
    <w:tbl>
      <w:tblPr>
        <w:tblStyle w:val="5"/>
        <w:tblW w:w="14876" w:type="dxa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5"/>
        <w:gridCol w:w="2535"/>
        <w:gridCol w:w="11696"/>
      </w:tblGrid>
      <w:tr w14:paraId="1483F85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E151D72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F87B11F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Полное название программы</w:t>
            </w:r>
          </w:p>
        </w:tc>
        <w:tc>
          <w:tcPr>
            <w:tcW w:w="116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6108F97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Программа пришкольного летнего  лагеря с дневным пребыванием «Лига </w:t>
            </w:r>
            <w:r>
              <w:rPr>
                <w:rFonts w:asciiTheme="minorHAnsi" w:hAnsiTheme="minorHAnsi" w:cstheme="minorHAnsi"/>
                <w:color w:val="000000"/>
                <w:lang w:val="en-US"/>
              </w:rPr>
              <w:t>IQ</w:t>
            </w:r>
            <w:r>
              <w:rPr>
                <w:rFonts w:asciiTheme="minorHAnsi" w:hAnsiTheme="minorHAnsi" w:cstheme="minorHAnsi"/>
                <w:color w:val="000000"/>
              </w:rPr>
              <w:t>»</w:t>
            </w:r>
          </w:p>
        </w:tc>
      </w:tr>
      <w:tr w14:paraId="28DC9F2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74BB06F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F80F5E1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Цель программы</w:t>
            </w:r>
          </w:p>
        </w:tc>
        <w:tc>
          <w:tcPr>
            <w:tcW w:w="116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AD52026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Создание условий для полноценного отдыха, оздоровления детей, развития их внутреннего потенциала, содействия формированию ключевых компетенций воспитанников на основе включения их в разнообразную, общественно значимую и личностно привлекательную деятельность, содержательное общение и межличностные отношения в разновозрастном коллективе, развитие творческих способностей детей.</w:t>
            </w:r>
          </w:p>
          <w:p w14:paraId="0CB052A6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</w:tr>
      <w:tr w14:paraId="6E97550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C269D69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C664E12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Основные  задачи программы</w:t>
            </w:r>
          </w:p>
        </w:tc>
        <w:tc>
          <w:tcPr>
            <w:tcW w:w="116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A3AEA59">
            <w:pPr>
              <w:pStyle w:val="14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Создавать условия для организованного отдыха детей.</w:t>
            </w:r>
          </w:p>
          <w:p w14:paraId="673F83A1">
            <w:pPr>
              <w:pStyle w:val="14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 Приобщать ребят к творческим видам деятельности, развитие творческого мышления.</w:t>
            </w:r>
          </w:p>
          <w:p w14:paraId="7A516F04">
            <w:pPr>
              <w:pStyle w:val="14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 Способствовать формированию культурного поведения, санитарно-гигиенической культуры.</w:t>
            </w:r>
          </w:p>
          <w:p w14:paraId="53002787">
            <w:pPr>
              <w:pStyle w:val="14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Создавать благоприятные условия для укрепления здоровья детей.</w:t>
            </w:r>
          </w:p>
          <w:p w14:paraId="6A7944C6">
            <w:pPr>
              <w:pStyle w:val="14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 Предоставлять ребенку возможность для самореализации на индивидуальном личностном потенциале.</w:t>
            </w:r>
          </w:p>
          <w:p w14:paraId="4155A25F">
            <w:pPr>
              <w:pStyle w:val="14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Формировать у ребят навыки общения и толерантности.</w:t>
            </w:r>
          </w:p>
        </w:tc>
      </w:tr>
      <w:tr w14:paraId="26D42D1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8CE1EFC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0E3FD08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Краткое содержание программы</w:t>
            </w:r>
          </w:p>
        </w:tc>
        <w:tc>
          <w:tcPr>
            <w:tcW w:w="116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C1C0E7D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Программа содержит: мероприятия, реализующие Программу; ожидаемые результаты и условия реализации; приложения.</w:t>
            </w:r>
          </w:p>
        </w:tc>
      </w:tr>
      <w:tr w14:paraId="3CF1BA0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878E0EA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</w:t>
            </w:r>
          </w:p>
          <w:p w14:paraId="5D6BBB4A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2C672BF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Автор программы</w:t>
            </w:r>
          </w:p>
        </w:tc>
        <w:tc>
          <w:tcPr>
            <w:tcW w:w="116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639B4E8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Начальник лагеря Самарханова О.М.</w:t>
            </w:r>
          </w:p>
        </w:tc>
      </w:tr>
      <w:tr w14:paraId="0E83495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97BADCE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 </w:t>
            </w:r>
          </w:p>
          <w:p w14:paraId="4CC46242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083740F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Муниципальное  образовательное учреждение, представившее программу</w:t>
            </w:r>
          </w:p>
        </w:tc>
        <w:tc>
          <w:tcPr>
            <w:tcW w:w="116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26F2D35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МБОУ «Политехнический лицей №182»</w:t>
            </w:r>
          </w:p>
        </w:tc>
      </w:tr>
      <w:tr w14:paraId="47B4070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8AEE0A5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C557E40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Место реализации</w:t>
            </w:r>
          </w:p>
        </w:tc>
        <w:tc>
          <w:tcPr>
            <w:tcW w:w="116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2A9E764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Пришкольный летний лагерь с дневным пребыванием</w:t>
            </w:r>
          </w:p>
        </w:tc>
      </w:tr>
      <w:tr w14:paraId="0683143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C651113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01161F9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Количество, возраст учащихся</w:t>
            </w:r>
          </w:p>
        </w:tc>
        <w:tc>
          <w:tcPr>
            <w:tcW w:w="116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FB01143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180 учащихся с 7 до14 лет</w:t>
            </w:r>
          </w:p>
        </w:tc>
      </w:tr>
      <w:tr w14:paraId="46BF3D2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68A0BBB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10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9C403C8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Сроки проведения</w:t>
            </w:r>
          </w:p>
        </w:tc>
        <w:tc>
          <w:tcPr>
            <w:tcW w:w="116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E017EA8">
            <w:pPr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Июнь 202</w:t>
            </w:r>
            <w:r>
              <w:rPr>
                <w:rFonts w:hint="default" w:asciiTheme="minorHAnsi" w:hAnsiTheme="minorHAnsi" w:cstheme="minorHAnsi"/>
                <w:color w:val="000000"/>
                <w:lang w:val="ru-RU"/>
              </w:rPr>
              <w:t>5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color w:val="000000"/>
              </w:rPr>
              <w:t xml:space="preserve"> года</w:t>
            </w:r>
          </w:p>
        </w:tc>
      </w:tr>
    </w:tbl>
    <w:p w14:paraId="31676F20">
      <w:pPr>
        <w:spacing w:line="276" w:lineRule="auto"/>
        <w:contextualSpacing/>
        <w:jc w:val="both"/>
        <w:rPr>
          <w:b/>
          <w:color w:val="595959" w:themeColor="text1" w:themeTint="A6"/>
          <w:sz w:val="28"/>
          <w:szCs w:val="2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 w14:paraId="7192CC19">
      <w:pPr>
        <w:spacing w:line="276" w:lineRule="auto"/>
        <w:contextualSpacing/>
        <w:jc w:val="both"/>
        <w:rPr>
          <w:rFonts w:asciiTheme="minorHAnsi" w:hAnsiTheme="minorHAnsi" w:cstheme="minorHAnsi"/>
          <w:b/>
          <w:color w:val="595959" w:themeColor="text1" w:themeTint="A6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 w14:paraId="2F0DCA34">
      <w:pPr>
        <w:ind w:left="57" w:right="57"/>
        <w:jc w:val="center"/>
        <w:rPr>
          <w:rFonts w:asciiTheme="minorHAnsi" w:hAnsiTheme="minorHAnsi" w:cstheme="minorHAnsi"/>
          <w:b/>
          <w:color w:val="595959" w:themeColor="text1" w:themeTint="A6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48E2F58F">
      <w:pPr>
        <w:spacing w:after="120"/>
        <w:ind w:left="-330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Содержание программы:</w:t>
      </w:r>
    </w:p>
    <w:p w14:paraId="7E3929C2">
      <w:pPr>
        <w:pStyle w:val="13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Пояснительная записка</w:t>
      </w:r>
    </w:p>
    <w:p w14:paraId="3D22E82F">
      <w:pPr>
        <w:pStyle w:val="13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Цель и задачи программы</w:t>
      </w:r>
    </w:p>
    <w:p w14:paraId="3C44B943">
      <w:pPr>
        <w:pStyle w:val="14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Style w:val="17"/>
          <w:rFonts w:asciiTheme="minorHAnsi" w:hAnsiTheme="minorHAnsi" w:cstheme="minorHAnsi"/>
        </w:rPr>
        <w:t>Методические основы и принципы работы</w:t>
      </w:r>
    </w:p>
    <w:p w14:paraId="44882486">
      <w:pPr>
        <w:pStyle w:val="13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Этапы реализации программы</w:t>
      </w:r>
    </w:p>
    <w:p w14:paraId="18B24F64">
      <w:pPr>
        <w:pStyle w:val="13"/>
        <w:numPr>
          <w:ilvl w:val="0"/>
          <w:numId w:val="2"/>
        </w:num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Методическое сопровождение программы</w:t>
      </w:r>
    </w:p>
    <w:p w14:paraId="693B5B87">
      <w:pPr>
        <w:pStyle w:val="13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Механизм реализации программы</w:t>
      </w:r>
    </w:p>
    <w:p w14:paraId="7A52177C">
      <w:pPr>
        <w:pStyle w:val="13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Основное содержание программы</w:t>
      </w:r>
    </w:p>
    <w:p w14:paraId="140FA423">
      <w:pPr>
        <w:pStyle w:val="13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Условия реализации программы</w:t>
      </w:r>
    </w:p>
    <w:p w14:paraId="0B845522">
      <w:pPr>
        <w:pStyle w:val="13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Прогнозируемые результаты, критерии и механизмы оценивания результатов.</w:t>
      </w:r>
    </w:p>
    <w:p w14:paraId="0D9BC941">
      <w:pPr>
        <w:pStyle w:val="13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План-сетка на смену</w:t>
      </w:r>
    </w:p>
    <w:p w14:paraId="16010497">
      <w:pPr>
        <w:pStyle w:val="13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Список используемой литературы</w:t>
      </w:r>
    </w:p>
    <w:p w14:paraId="25A24B89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3AD6DE2F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5D9DE9A8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5A510BF9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3C1BA718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0F0B937E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50E75C78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17E008D8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705A7803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7DB77921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03800AC6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136800B2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531BF30E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1DA133F3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119413AC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09D539BA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41435225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6F6029B8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0DD318C6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3983D3EE">
      <w:pPr>
        <w:pStyle w:val="14"/>
        <w:numPr>
          <w:ilvl w:val="0"/>
          <w:numId w:val="3"/>
        </w:num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Пояснительная записка.</w:t>
      </w:r>
    </w:p>
    <w:p w14:paraId="666DB5DD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66CA3464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    </w:t>
      </w:r>
      <w:r>
        <w:rPr>
          <w:rFonts w:asciiTheme="minorHAnsi" w:hAnsiTheme="minorHAnsi" w:cstheme="minorHAnsi"/>
        </w:rPr>
        <w:t>Лето! Пора каникул!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 </w:t>
      </w:r>
    </w:p>
    <w:p w14:paraId="3044C93E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Лето – время игр, развлечений, свободы в выборе занятий, снятия накопившегося за год напряжения, восстановления здоровья. Организация школьных оздоровительных лагерей одна из интереснейших и важнейших форм работы со школьниками в летний период. Лагерь выполняет очень важную миссию оздоровления и воспитания детей. </w:t>
      </w:r>
    </w:p>
    <w:p w14:paraId="49822AD2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Ежегодно для учащихся проводится оздоровительная смена в летнем пришкольном лагере «Лига </w:t>
      </w:r>
      <w:r>
        <w:rPr>
          <w:rFonts w:asciiTheme="minorHAnsi" w:hAnsiTheme="minorHAnsi" w:cstheme="minorHAnsi"/>
          <w:lang w:val="en-US"/>
        </w:rPr>
        <w:t>IQ</w:t>
      </w:r>
      <w:r>
        <w:rPr>
          <w:rFonts w:asciiTheme="minorHAnsi" w:hAnsiTheme="minorHAnsi" w:cstheme="minorHAnsi"/>
        </w:rPr>
        <w:t>» дневного пребывания, который работает на базе МБОУ Политехнического лицея №182. В нем отдыхают учащиеся младших и средних классов.</w:t>
      </w:r>
    </w:p>
    <w:p w14:paraId="5025A9FE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Обязательным является вовлечение в лагерь трудных детей, детей – сирот, ребят из многодетных и малообеспеченных семей. </w:t>
      </w:r>
    </w:p>
    <w:p w14:paraId="52D0D8DB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      Центром воспитательной работы лагеря является ребенок и его стремление к реализации.</w:t>
      </w:r>
    </w:p>
    <w:p w14:paraId="4F2CA568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Пребывание здесь для каждого ребенка – время получения новых знаний, приобретения навыков и жизненного опыта. Это возможно благодаря продуманной организованной системе планирования лагерной смены.</w:t>
      </w:r>
    </w:p>
    <w:p w14:paraId="2E89205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Важнейшим направлением в работе лагеря в эту смену станет активное приобщение детей к физкультуре, спорту, здоровому образу жизни.</w:t>
      </w:r>
    </w:p>
    <w:p w14:paraId="7FB0A2B2">
      <w:pPr>
        <w:pStyle w:val="13"/>
        <w:jc w:val="both"/>
        <w:rPr>
          <w:rFonts w:asciiTheme="minorHAnsi" w:hAnsiTheme="minorHAnsi" w:cstheme="minorHAnsi"/>
        </w:rPr>
      </w:pPr>
    </w:p>
    <w:p w14:paraId="1927D46D">
      <w:pPr>
        <w:pStyle w:val="14"/>
        <w:numPr>
          <w:ilvl w:val="0"/>
          <w:numId w:val="3"/>
        </w:num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Цель программы</w:t>
      </w:r>
    </w:p>
    <w:p w14:paraId="31AD34C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Создание условий для сохранения и укрепления здоровья школьников в период летних каникул, развития творческого и интеллектуального потенциала личности, ее индивидуальных способностей и дарований, творческой активности с учетом собственных интересов наклонностей и возможностей.</w:t>
      </w:r>
    </w:p>
    <w:p w14:paraId="1DF411EB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Задачи:</w:t>
      </w:r>
    </w:p>
    <w:p w14:paraId="0ACD7F7B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Обеспечение комплекса мероприятий, направленных на организацию профилактического и оздоровительного режима лагеря.</w:t>
      </w:r>
    </w:p>
    <w:p w14:paraId="496C5AA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Формирование у детей общей культуры и навыков здорового образа жизни.</w:t>
      </w:r>
    </w:p>
    <w:p w14:paraId="3F910CFF">
      <w:pPr>
        <w:jc w:val="both"/>
        <w:rPr>
          <w:rFonts w:eastAsia="Calibri" w:asciiTheme="minorHAnsi" w:hAnsiTheme="minorHAnsi" w:cstheme="minorHAnsi"/>
        </w:rPr>
      </w:pPr>
      <w:r>
        <w:rPr>
          <w:rFonts w:eastAsia="Calibri" w:asciiTheme="minorHAnsi" w:hAnsiTheme="minorHAnsi" w:cstheme="minorHAnsi"/>
        </w:rPr>
        <w:t>Популяризация преимуществ здорового образа жизни, расширение кругозора школьников в области физической культуры и спорта.</w:t>
      </w:r>
    </w:p>
    <w:p w14:paraId="060673D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Обеспечить максимальный охват всех категорий учащихся, при особом внимании детям из малообеспеченных, многодетных семей, детей, оставшихся без попечения родителей и детей.</w:t>
      </w:r>
    </w:p>
    <w:p w14:paraId="6C2D2D1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Создать условия для сотрудничества и межличностного общения взрослого и ребёнка.</w:t>
      </w:r>
    </w:p>
    <w:p w14:paraId="2C3AB35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Апробировать модель детского самоуправления в условиях временного коллектива, обеспечивающую включение ребёнка в социально-значимую деятельность. </w:t>
      </w:r>
    </w:p>
    <w:p w14:paraId="265ECD7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Создание условий для активизации субъектной позиции ребенка.</w:t>
      </w:r>
    </w:p>
    <w:p w14:paraId="05506271">
      <w:pPr>
        <w:spacing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Организовать среду, предоставляющую ребенку возможность для самореализации на индивидуальном личностном потенциале.</w:t>
      </w:r>
    </w:p>
    <w:p w14:paraId="3A8DB384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Способствовать становлению гражданственности.</w:t>
      </w:r>
    </w:p>
    <w:p w14:paraId="0A294AF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Воспитывать патриотизм.</w:t>
      </w:r>
    </w:p>
    <w:p w14:paraId="2E97638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Способствовать приобретению умений и навыков для самостоятельной жизни.</w:t>
      </w:r>
    </w:p>
    <w:p w14:paraId="5870597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Обеспечить условия для организации отдыха и развлечения детей. </w:t>
      </w:r>
    </w:p>
    <w:p w14:paraId="1FBA7760">
      <w:pPr>
        <w:ind w:left="360"/>
        <w:rPr>
          <w:rStyle w:val="17"/>
          <w:rFonts w:asciiTheme="minorHAnsi" w:hAnsiTheme="minorHAnsi" w:cstheme="minorHAnsi"/>
          <w:b/>
        </w:rPr>
      </w:pPr>
    </w:p>
    <w:p w14:paraId="0C2271D0">
      <w:pPr>
        <w:pStyle w:val="14"/>
        <w:numPr>
          <w:ilvl w:val="0"/>
          <w:numId w:val="3"/>
        </w:num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Style w:val="17"/>
          <w:rFonts w:asciiTheme="minorHAnsi" w:hAnsiTheme="minorHAnsi" w:cstheme="minorHAnsi"/>
          <w:b/>
          <w:sz w:val="28"/>
          <w:szCs w:val="28"/>
        </w:rPr>
        <w:t>Методические основы и принципы работы</w:t>
      </w:r>
    </w:p>
    <w:p w14:paraId="157D8B68">
      <w:pPr>
        <w:spacing w:line="276" w:lineRule="auto"/>
        <w:contextualSpacing/>
        <w:jc w:val="both"/>
        <w:rPr>
          <w:rFonts w:asciiTheme="minorHAnsi" w:hAnsiTheme="minorHAnsi" w:cstheme="minorHAnsi"/>
          <w:b/>
          <w:color w:val="FF0000"/>
        </w:rPr>
      </w:pPr>
      <w:r>
        <w:rPr>
          <w:rFonts w:asciiTheme="minorHAnsi" w:hAnsiTheme="minorHAnsi" w:cstheme="minorHAnsi"/>
        </w:rPr>
        <w:t xml:space="preserve">                   Методической базой для проектирования воспитательной работы в лагере являются достижения отечественной лагерной педагогики и методики воспитания, поэтому разработан комплексный подход к организации работы с детьми в лагере на основе разнообразия видов и форм деятельности, отказа от излишнего увлечения массовыми мероприятиями, от авторитарного принуждения, внимания к личностному росту каждого ребенка. </w:t>
      </w:r>
    </w:p>
    <w:p w14:paraId="5F2C4454">
      <w:pPr>
        <w:spacing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Программа  летнего пришкольного лагеря  опирается на следующие принципы:</w:t>
      </w:r>
    </w:p>
    <w:p w14:paraId="695EB0B1">
      <w:pPr>
        <w:pStyle w:val="14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уважительные демократические отношения между взрослыми и детьми;</w:t>
      </w:r>
    </w:p>
    <w:p w14:paraId="2C178B46">
      <w:pPr>
        <w:pStyle w:val="14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уважение и терпимость к мнению детей;</w:t>
      </w:r>
    </w:p>
    <w:p w14:paraId="3954BD19">
      <w:pPr>
        <w:pStyle w:val="14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самоуправление в сфере досуга;</w:t>
      </w:r>
    </w:p>
    <w:p w14:paraId="49A85733">
      <w:pPr>
        <w:pStyle w:val="14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создание ситуаций успеха;</w:t>
      </w:r>
    </w:p>
    <w:p w14:paraId="5FC614CC">
      <w:pPr>
        <w:pStyle w:val="14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приобретение опыта организации коллективных дел и самореализация в ней;</w:t>
      </w:r>
    </w:p>
    <w:p w14:paraId="3E2123E1">
      <w:pPr>
        <w:pStyle w:val="14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защита каждого члена коллектива от негативного проявления и вредных привычек;</w:t>
      </w:r>
    </w:p>
    <w:p w14:paraId="475D376C">
      <w:pPr>
        <w:pStyle w:val="14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создание ситуаций, требующих принятия коллективного решения;</w:t>
      </w:r>
    </w:p>
    <w:p w14:paraId="3098D9D7">
      <w:pPr>
        <w:pStyle w:val="14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формирование чувства ответственности за принятое решение, за свои поступки и действия.</w:t>
      </w:r>
    </w:p>
    <w:p w14:paraId="4B1A9AA0">
      <w:pPr>
        <w:spacing w:line="276" w:lineRule="auto"/>
        <w:contextualSpacing/>
        <w:jc w:val="both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Принцип соответствия типа сотрудничества психологическим возрастным особенностям учащихся и типу ведущей деятельности</w:t>
      </w:r>
    </w:p>
    <w:p w14:paraId="11D051A0">
      <w:pPr>
        <w:spacing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Результатом деятельности воспитательного характера в летнем лагере «Лига </w:t>
      </w:r>
      <w:r>
        <w:rPr>
          <w:rFonts w:asciiTheme="minorHAnsi" w:hAnsiTheme="minorHAnsi" w:cstheme="minorHAnsi"/>
          <w:lang w:val="en-US"/>
        </w:rPr>
        <w:t>IQ</w:t>
      </w:r>
      <w:r>
        <w:rPr>
          <w:rFonts w:asciiTheme="minorHAnsi" w:hAnsiTheme="minorHAnsi" w:cstheme="minorHAnsi"/>
        </w:rPr>
        <w:t>» является сотрудничество ребенка и взрослого, которое позволяет воспитаннику лагеря почувствовать себя творческой личностью.</w:t>
      </w:r>
    </w:p>
    <w:p w14:paraId="23C5D49D">
      <w:pPr>
        <w:spacing w:line="276" w:lineRule="auto"/>
        <w:contextualSpacing/>
        <w:jc w:val="both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Принцип  дифференциации  воспитания</w:t>
      </w:r>
    </w:p>
    <w:p w14:paraId="2762D2E8">
      <w:pPr>
        <w:spacing w:line="276" w:lineRule="auto"/>
        <w:contextualSpacing/>
        <w:jc w:val="both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</w:rPr>
        <w:t>Дифференциация в рамках летнего оздоровительного лагеря предполагает:</w:t>
      </w:r>
    </w:p>
    <w:p w14:paraId="1C1B0D88">
      <w:pPr>
        <w:spacing w:line="276" w:lineRule="auto"/>
        <w:ind w:left="284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отбор содержания, форм и методов воспитания в соотношении с индивидуально-психологическими особенностями детей;</w:t>
      </w:r>
    </w:p>
    <w:p w14:paraId="386FFB18">
      <w:pPr>
        <w:spacing w:line="276" w:lineRule="auto"/>
        <w:ind w:left="284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создание возможности переключения с одного вида деятельности на другой в рамках смены (дня);</w:t>
      </w:r>
    </w:p>
    <w:p w14:paraId="2FF3551B">
      <w:pPr>
        <w:spacing w:line="276" w:lineRule="auto"/>
        <w:ind w:left="284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взаимосвязь всех мероприятий в рамках тематики дня;</w:t>
      </w:r>
    </w:p>
    <w:p w14:paraId="14BBBDD6">
      <w:pPr>
        <w:spacing w:line="276" w:lineRule="auto"/>
        <w:ind w:left="284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активное участие детей во всех видах деятельности.</w:t>
      </w:r>
    </w:p>
    <w:p w14:paraId="1B24AF17">
      <w:pPr>
        <w:spacing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i/>
        </w:rPr>
        <w:t>Принцип  творческой индивидуальности</w:t>
      </w:r>
    </w:p>
    <w:p w14:paraId="45E1B580">
      <w:pPr>
        <w:spacing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Творческая индивидуальность – это  характеристика  личности, которая в самой полной мере реализует, развивает свой творческий потенциал.</w:t>
      </w:r>
    </w:p>
    <w:p w14:paraId="4CC14FD5">
      <w:pPr>
        <w:spacing w:line="276" w:lineRule="auto"/>
        <w:contextualSpacing/>
        <w:jc w:val="both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Принцип комплексности оздоровления и воспитания ребёнка.</w:t>
      </w:r>
    </w:p>
    <w:p w14:paraId="184E33F1">
      <w:pPr>
        <w:spacing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Данный принцип может быть реализован при следующих условиях:</w:t>
      </w:r>
    </w:p>
    <w:p w14:paraId="7A49D1F9">
      <w:pPr>
        <w:spacing w:line="276" w:lineRule="auto"/>
        <w:ind w:left="284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необходимо чёткое распределение времени на организацию оздоровительной и воспитательной работы;</w:t>
      </w:r>
    </w:p>
    <w:p w14:paraId="12108C9E">
      <w:pPr>
        <w:spacing w:line="276" w:lineRule="auto"/>
        <w:ind w:left="284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оценка эффективности пребывания детей на площадке должна быть комплексной, учитывающей все группы поставленных задач.</w:t>
      </w:r>
    </w:p>
    <w:p w14:paraId="6B3617A2">
      <w:pPr>
        <w:spacing w:line="276" w:lineRule="auto"/>
        <w:ind w:left="360"/>
        <w:contextualSpacing/>
        <w:jc w:val="both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Принцип гармонизации сущностных сил ребёнка, его интеллектуальной, физической, эмоционально-волевой сфер с учётом его индивидуальных и возрастных особенностей.</w:t>
      </w:r>
    </w:p>
    <w:p w14:paraId="3CA8D416">
      <w:pPr>
        <w:spacing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Этот принцип может быть реализован при следующих условиях:</w:t>
      </w:r>
    </w:p>
    <w:p w14:paraId="40953DF4">
      <w:pPr>
        <w:spacing w:line="276" w:lineRule="auto"/>
        <w:ind w:left="36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вариантности выбора способа реализации в различных видах деятельности;</w:t>
      </w:r>
    </w:p>
    <w:p w14:paraId="2AF05026">
      <w:pPr>
        <w:spacing w:line="276" w:lineRule="auto"/>
        <w:ind w:left="36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сочетание форм работы, учитывающих возрастные особенности детей;</w:t>
      </w:r>
    </w:p>
    <w:p w14:paraId="698C859D">
      <w:pPr>
        <w:spacing w:line="276" w:lineRule="auto"/>
        <w:ind w:left="36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постоянной коррекции воздействий на каждого ребёнка с учётом изменений, происходящих в его организме и психике.</w:t>
      </w:r>
    </w:p>
    <w:p w14:paraId="68DAFC2E">
      <w:pPr>
        <w:spacing w:line="276" w:lineRule="auto"/>
        <w:ind w:left="360"/>
        <w:contextualSpacing/>
        <w:jc w:val="both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Принцип интегративно-гуманитарного подхода.</w:t>
      </w:r>
    </w:p>
    <w:p w14:paraId="23309753">
      <w:pPr>
        <w:spacing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Этот принцип определяет пять «граней»:</w:t>
      </w:r>
    </w:p>
    <w:p w14:paraId="602458A2">
      <w:pPr>
        <w:tabs>
          <w:tab w:val="left" w:pos="360"/>
        </w:tabs>
        <w:spacing w:line="276" w:lineRule="auto"/>
        <w:ind w:left="36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грань личностного восприятия («это затрагивает или может затрагивать лично   меня»);</w:t>
      </w:r>
    </w:p>
    <w:p w14:paraId="361B0D38">
      <w:pPr>
        <w:tabs>
          <w:tab w:val="left" w:pos="360"/>
        </w:tabs>
        <w:spacing w:line="276" w:lineRule="auto"/>
        <w:ind w:left="36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грань сопричастности («этого достигли ребята, это им нужно – значит, это доступно и нужно мне»);</w:t>
      </w:r>
    </w:p>
    <w:p w14:paraId="41DEAE34">
      <w:pPr>
        <w:tabs>
          <w:tab w:val="left" w:pos="360"/>
        </w:tabs>
        <w:spacing w:line="276" w:lineRule="auto"/>
        <w:ind w:left="36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грань глобального восприятия («это нужно знать всем – значит это важно и для меня; это относится к общечеловеческим ценностям»);</w:t>
      </w:r>
    </w:p>
    <w:p w14:paraId="7B4610FA">
      <w:pPr>
        <w:tabs>
          <w:tab w:val="left" w:pos="360"/>
        </w:tabs>
        <w:spacing w:line="276" w:lineRule="auto"/>
        <w:ind w:left="36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грань ориентации на консенсус («Я признаю за другим право иметь свою точку зрения, я могу поставить себя на место других, понять их проблемы»);</w:t>
      </w:r>
    </w:p>
    <w:p w14:paraId="04A08FC7">
      <w:pPr>
        <w:tabs>
          <w:tab w:val="left" w:pos="360"/>
        </w:tabs>
        <w:spacing w:line="276" w:lineRule="auto"/>
        <w:ind w:left="36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грань личной ответственности («я отвечаю за последствия своей деятельности для других людей и для природы»).</w:t>
      </w:r>
    </w:p>
    <w:p w14:paraId="69D912FE">
      <w:pPr>
        <w:spacing w:line="276" w:lineRule="auto"/>
        <w:ind w:left="360"/>
        <w:contextualSpacing/>
        <w:jc w:val="both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Принцип личностного Я</w:t>
      </w:r>
    </w:p>
    <w:p w14:paraId="33442FFE">
      <w:pPr>
        <w:spacing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Этот принцип может быть реализован при следующих условиях:</w:t>
      </w:r>
    </w:p>
    <w:p w14:paraId="60F643BF">
      <w:pPr>
        <w:tabs>
          <w:tab w:val="left" w:pos="360"/>
        </w:tabs>
        <w:spacing w:line="276" w:lineRule="auto"/>
        <w:ind w:left="36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при развитии детского самоуправления;</w:t>
      </w:r>
    </w:p>
    <w:p w14:paraId="5C53B3A8">
      <w:pPr>
        <w:tabs>
          <w:tab w:val="left" w:pos="360"/>
        </w:tabs>
        <w:spacing w:line="276" w:lineRule="auto"/>
        <w:ind w:left="36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при наличии перечня реальных социально-значимых задач, в решении которых может принять участие как каждый ребёнок в отдельности, так и группа.</w:t>
      </w:r>
    </w:p>
    <w:p w14:paraId="0AFE2A81">
      <w:pPr>
        <w:tabs>
          <w:tab w:val="left" w:pos="360"/>
        </w:tabs>
        <w:spacing w:line="276" w:lineRule="auto"/>
        <w:ind w:left="36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при наличии системы стимулов, поддерживающих инициативу и самостоятельность детей.</w:t>
      </w:r>
    </w:p>
    <w:p w14:paraId="42A7E22D">
      <w:pPr>
        <w:spacing w:line="276" w:lineRule="auto"/>
        <w:ind w:left="360"/>
        <w:contextualSpacing/>
        <w:jc w:val="both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Принцип уважения и доверия.</w:t>
      </w:r>
    </w:p>
    <w:p w14:paraId="21BACF25">
      <w:pPr>
        <w:spacing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Этот принцип может быть реализован при следующих условиях:</w:t>
      </w:r>
    </w:p>
    <w:p w14:paraId="5E546D3D">
      <w:pPr>
        <w:tabs>
          <w:tab w:val="left" w:pos="360"/>
        </w:tabs>
        <w:spacing w:line="276" w:lineRule="auto"/>
        <w:ind w:left="36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добровольного включения ребёнка в ту или иную деятельность;</w:t>
      </w:r>
    </w:p>
    <w:p w14:paraId="5C5F603B">
      <w:pPr>
        <w:tabs>
          <w:tab w:val="left" w:pos="360"/>
        </w:tabs>
        <w:spacing w:line="276" w:lineRule="auto"/>
        <w:ind w:left="36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доверие ребёнку в выборе средств достижения поставленной цели, в основном на вере в возможность каждого ребёнка и его собственной вере в достижении негативных последствий в процессе педагогического воздействия;</w:t>
      </w:r>
    </w:p>
    <w:p w14:paraId="43B80CE0">
      <w:pPr>
        <w:tabs>
          <w:tab w:val="left" w:pos="360"/>
        </w:tabs>
        <w:spacing w:line="276" w:lineRule="auto"/>
        <w:ind w:left="36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в учёте интересов учащихся, их индивидуальных вкусов</w:t>
      </w:r>
    </w:p>
    <w:p w14:paraId="0CA6BA18">
      <w:pPr>
        <w:tabs>
          <w:tab w:val="left" w:pos="360"/>
        </w:tabs>
        <w:spacing w:line="276" w:lineRule="auto"/>
        <w:ind w:left="36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i/>
          <w:iCs/>
          <w:color w:val="000000"/>
        </w:rPr>
        <w:t xml:space="preserve">Принцип открытости. </w:t>
      </w:r>
    </w:p>
    <w:p w14:paraId="33DE229B">
      <w:pPr>
        <w:tabs>
          <w:tab w:val="left" w:pos="360"/>
        </w:tabs>
        <w:spacing w:line="276" w:lineRule="auto"/>
        <w:ind w:left="360"/>
        <w:contextualSpacing/>
        <w:jc w:val="both"/>
        <w:rPr>
          <w:rFonts w:asciiTheme="minorHAnsi" w:hAnsiTheme="minorHAnsi" w:cstheme="minorHAnsi"/>
          <w:color w:val="333333"/>
        </w:rPr>
      </w:pPr>
      <w:r>
        <w:rPr>
          <w:rFonts w:asciiTheme="minorHAnsi" w:hAnsiTheme="minorHAnsi" w:cstheme="minorHAnsi"/>
          <w:color w:val="000000"/>
        </w:rPr>
        <w:t>Участие в процессе воспитания максимального количества институтов и людей.</w:t>
      </w:r>
      <w:r>
        <w:rPr>
          <w:rFonts w:asciiTheme="minorHAnsi" w:hAnsiTheme="minorHAnsi" w:cstheme="minorHAnsi"/>
          <w:color w:val="333333"/>
        </w:rPr>
        <w:t xml:space="preserve"> </w:t>
      </w:r>
    </w:p>
    <w:p w14:paraId="7A495028">
      <w:pPr>
        <w:pStyle w:val="13"/>
        <w:rPr>
          <w:b/>
        </w:rPr>
      </w:pPr>
      <w:r>
        <w:rPr>
          <w:b/>
        </w:rPr>
        <w:t xml:space="preserve">Педагогические методы: </w:t>
      </w:r>
    </w:p>
    <w:p w14:paraId="47BF3635">
      <w:pPr>
        <w:pStyle w:val="13"/>
        <w:numPr>
          <w:ilvl w:val="0"/>
          <w:numId w:val="5"/>
        </w:numPr>
      </w:pPr>
      <w:r>
        <w:t xml:space="preserve">метод коллективного действия; </w:t>
      </w:r>
    </w:p>
    <w:p w14:paraId="47881032">
      <w:pPr>
        <w:pStyle w:val="13"/>
        <w:numPr>
          <w:ilvl w:val="0"/>
          <w:numId w:val="5"/>
        </w:numPr>
      </w:pPr>
      <w:r>
        <w:t xml:space="preserve">метод демократического принятия решений по общезначимым вопросам; </w:t>
      </w:r>
    </w:p>
    <w:p w14:paraId="4B86CFA7">
      <w:pPr>
        <w:pStyle w:val="13"/>
        <w:numPr>
          <w:ilvl w:val="0"/>
          <w:numId w:val="5"/>
        </w:numPr>
      </w:pPr>
      <w:r>
        <w:t xml:space="preserve">творческие методы подготовки воспитателей и вожатых; </w:t>
      </w:r>
    </w:p>
    <w:p w14:paraId="4D4FB658">
      <w:pPr>
        <w:pStyle w:val="13"/>
        <w:numPr>
          <w:ilvl w:val="0"/>
          <w:numId w:val="5"/>
        </w:numPr>
      </w:pPr>
      <w:r>
        <w:t xml:space="preserve">метод воздействия доброжелательной обстановкой; </w:t>
      </w:r>
    </w:p>
    <w:p w14:paraId="2BFF858A">
      <w:pPr>
        <w:pStyle w:val="13"/>
        <w:numPr>
          <w:ilvl w:val="0"/>
          <w:numId w:val="5"/>
        </w:numPr>
      </w:pPr>
      <w:r>
        <w:t xml:space="preserve">метод эмоционального заражения привлекательной деятельностью; </w:t>
      </w:r>
    </w:p>
    <w:p w14:paraId="1573C6DC">
      <w:pPr>
        <w:pStyle w:val="13"/>
        <w:numPr>
          <w:ilvl w:val="0"/>
          <w:numId w:val="5"/>
        </w:numPr>
      </w:pPr>
      <w:r>
        <w:t xml:space="preserve">метод поощрения; </w:t>
      </w:r>
    </w:p>
    <w:p w14:paraId="42623816">
      <w:pPr>
        <w:pStyle w:val="13"/>
        <w:numPr>
          <w:ilvl w:val="0"/>
          <w:numId w:val="5"/>
        </w:numPr>
      </w:pPr>
      <w:r>
        <w:t>метод индивидуализации способов участия ребенка в деятельности.</w:t>
      </w:r>
    </w:p>
    <w:p w14:paraId="523F3905">
      <w:pPr>
        <w:pStyle w:val="13"/>
        <w:numPr>
          <w:ilvl w:val="0"/>
          <w:numId w:val="5"/>
        </w:numPr>
        <w:rPr>
          <w:b/>
        </w:rPr>
      </w:pPr>
    </w:p>
    <w:p w14:paraId="22663DAE">
      <w:pPr>
        <w:pStyle w:val="13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Объективные факторы работы лагеря</w:t>
      </w:r>
    </w:p>
    <w:p w14:paraId="0A02360A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Модель лагеря имеет ряд объективных факторов, которые и определяют специфику её работы:</w:t>
      </w:r>
    </w:p>
    <w:p w14:paraId="3F10AAC3">
      <w:pPr>
        <w:pStyle w:val="13"/>
        <w:numPr>
          <w:ilvl w:val="0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Временный характер детского объединения.</w:t>
      </w:r>
    </w:p>
    <w:p w14:paraId="3F2BB7B5">
      <w:pPr>
        <w:pStyle w:val="13"/>
        <w:numPr>
          <w:ilvl w:val="0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Разнообразная деятельность – насыщенность всего периода разноплановой интересной деятельностью делают пребывание в лагере очень привлекательным для детей, которые в силу своего возраста стремятся «попробовать всё и успеть везде». В летнем лагере предлагается самый разнообразный спектр занятий.</w:t>
      </w:r>
    </w:p>
    <w:p w14:paraId="77DB65C4">
      <w:pPr>
        <w:pStyle w:val="13"/>
        <w:numPr>
          <w:ilvl w:val="0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Интенсивность освоения детьми различных видов деятельности – заинтересованность ребёнка каким-либо делом посредством достижения последующего определённого положительного результата. В этом смысле личностно-ориентированный подход означает, что степень интенсивности должна быть адекватна индивидуальным возможностям человека.</w:t>
      </w:r>
    </w:p>
    <w:p w14:paraId="301F8AA4">
      <w:pPr>
        <w:pStyle w:val="13"/>
        <w:numPr>
          <w:ilvl w:val="0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Изменение позиции ребёнка – своеобразное разрушение прежнего, подчас негативного, стереотипа поведения. </w:t>
      </w:r>
    </w:p>
    <w:p w14:paraId="398A4A93">
      <w:pPr>
        <w:pStyle w:val="13"/>
        <w:numPr>
          <w:ilvl w:val="0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Чёткий режим жизнедеятельности – максимальное использование природно-климатических факторов, рациональная организация всей жизнедеятельности детей. </w:t>
      </w:r>
    </w:p>
    <w:p w14:paraId="08056AA2">
      <w:pPr>
        <w:pStyle w:val="13"/>
        <w:numPr>
          <w:ilvl w:val="0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Здоровьесберегающие технологии – гимнастика, спортивные мероприятия, подвижные игры на воздухе.</w:t>
      </w:r>
    </w:p>
    <w:p w14:paraId="5765E6FD">
      <w:pPr>
        <w:jc w:val="both"/>
        <w:outlineLvl w:val="2"/>
        <w:rPr>
          <w:rFonts w:asciiTheme="minorHAnsi" w:hAnsiTheme="minorHAnsi" w:cstheme="minorHAnsi"/>
          <w:color w:val="333333"/>
        </w:rPr>
      </w:pPr>
    </w:p>
    <w:p w14:paraId="1B75D562">
      <w:pPr>
        <w:pStyle w:val="13"/>
        <w:numPr>
          <w:ilvl w:val="0"/>
          <w:numId w:val="3"/>
        </w:num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Этапы реализации программы</w:t>
      </w:r>
    </w:p>
    <w:p w14:paraId="471F2F70">
      <w:pPr>
        <w:pStyle w:val="13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i/>
          <w:u w:val="single"/>
        </w:rPr>
        <w:t>Подготовительный этап.</w:t>
      </w:r>
    </w:p>
    <w:p w14:paraId="4D29021E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Этот этап характеризуется тем, что за 2 месяца до открытия пришкольного летнего оздоровительного лагеря начинается подготовка к летнему сезону. Деятельностью этого этапа является:</w:t>
      </w:r>
    </w:p>
    <w:p w14:paraId="31C6D0D5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проведение совещаний при директоре и зам. директора по воспитательной работе по подготовке школы к летнему сезону;</w:t>
      </w:r>
    </w:p>
    <w:p w14:paraId="4A620B21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издание приказа по школе о проведении летней кампании;</w:t>
      </w:r>
    </w:p>
    <w:p w14:paraId="45EA9AA7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разработка программы деятельности пришкольного летнего оздоровительного   лагеря с дневным пребыванием детей и подростков;</w:t>
      </w:r>
    </w:p>
    <w:p w14:paraId="442C36F3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подготовка методического материала для работников лагеря;</w:t>
      </w:r>
    </w:p>
    <w:p w14:paraId="5F435160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отбор кадров для работы в пришкольном летнем оздоровительном лагере;</w:t>
      </w:r>
    </w:p>
    <w:p w14:paraId="1E1BA5E6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составление необходимой документации для деятельности лагеря (план-сетка, положение, должностные обязанности, инструкции т.д.)</w:t>
      </w:r>
    </w:p>
    <w:p w14:paraId="3FEDC333">
      <w:pPr>
        <w:pStyle w:val="13"/>
        <w:rPr>
          <w:rFonts w:asciiTheme="minorHAnsi" w:hAnsiTheme="minorHAnsi" w:cstheme="minorHAnsi"/>
        </w:rPr>
      </w:pPr>
    </w:p>
    <w:p w14:paraId="70B4AFBE">
      <w:pPr>
        <w:pStyle w:val="13"/>
        <w:rPr>
          <w:rFonts w:asciiTheme="minorHAnsi" w:hAnsiTheme="minorHAnsi" w:cstheme="minorHAnsi"/>
          <w:bCs/>
          <w:i/>
          <w:iCs/>
          <w:u w:val="single"/>
        </w:rPr>
      </w:pPr>
      <w:r>
        <w:rPr>
          <w:rFonts w:asciiTheme="minorHAnsi" w:hAnsiTheme="minorHAnsi" w:cstheme="minorHAnsi"/>
          <w:bCs/>
          <w:i/>
          <w:iCs/>
          <w:u w:val="single"/>
        </w:rPr>
        <w:t>Организационный этап смены.</w:t>
      </w:r>
    </w:p>
    <w:p w14:paraId="1BD986F6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Этот период короткий по количеству дней, всего лишь 2-3 дня.</w:t>
      </w:r>
    </w:p>
    <w:p w14:paraId="421D475E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Основной деятельностью этого этапа является:</w:t>
      </w:r>
    </w:p>
    <w:p w14:paraId="48796E4E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встреча детей, проведение диагностики по выявлению лидерских, организаторских и творческих способностей;</w:t>
      </w:r>
    </w:p>
    <w:p w14:paraId="0E39C705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запуск программы;</w:t>
      </w:r>
    </w:p>
    <w:p w14:paraId="5CE962E8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формирование органов самоуправления, </w:t>
      </w:r>
    </w:p>
    <w:p w14:paraId="1B4D6559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знакомство с правилами жизнедеятельности лагеря.</w:t>
      </w:r>
    </w:p>
    <w:p w14:paraId="2FA0922C">
      <w:pPr>
        <w:pStyle w:val="13"/>
        <w:rPr>
          <w:rFonts w:asciiTheme="minorHAnsi" w:hAnsiTheme="minorHAnsi" w:cstheme="minorHAnsi"/>
        </w:rPr>
      </w:pPr>
    </w:p>
    <w:p w14:paraId="6C1C3538">
      <w:pPr>
        <w:pStyle w:val="13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  <w:i/>
          <w:iCs/>
          <w:u w:val="single"/>
        </w:rPr>
        <w:t>Основной этап смены</w:t>
      </w:r>
    </w:p>
    <w:p w14:paraId="3E98C1B4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Основной деятельностью этого этапа является:</w:t>
      </w:r>
    </w:p>
    <w:p w14:paraId="00424DAA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реализация основной идеи смены;</w:t>
      </w:r>
    </w:p>
    <w:p w14:paraId="1100C3C4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вовлечение детей  в различные виды коллективно- творческих дел;</w:t>
      </w:r>
    </w:p>
    <w:p w14:paraId="5E417B20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работа творческих мастерских.</w:t>
      </w:r>
    </w:p>
    <w:p w14:paraId="2C643270">
      <w:pPr>
        <w:pStyle w:val="13"/>
        <w:rPr>
          <w:rFonts w:asciiTheme="minorHAnsi" w:hAnsiTheme="minorHAnsi" w:cstheme="minorHAnsi"/>
          <w:i/>
        </w:rPr>
      </w:pPr>
    </w:p>
    <w:p w14:paraId="1847A44C">
      <w:pPr>
        <w:pStyle w:val="13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bCs/>
          <w:i/>
          <w:iCs/>
          <w:u w:val="single"/>
        </w:rPr>
        <w:t>Заключительный этап смены</w:t>
      </w:r>
      <w:r>
        <w:rPr>
          <w:rFonts w:asciiTheme="minorHAnsi" w:hAnsiTheme="minorHAnsi" w:cstheme="minorHAnsi"/>
          <w:u w:val="single"/>
        </w:rPr>
        <w:t>.</w:t>
      </w:r>
    </w:p>
    <w:p w14:paraId="68253F14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Основной идеей этого этапа является:</w:t>
      </w:r>
    </w:p>
    <w:p w14:paraId="39E41C1B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подведение итогов смены;</w:t>
      </w:r>
    </w:p>
    <w:p w14:paraId="5A2AAC36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выработка перспектив деятельности организации;</w:t>
      </w:r>
    </w:p>
    <w:p w14:paraId="738AA652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анализ предложений по деятельности летнего оздоровительного лагеря в будущем, внесенных детьми, родителями, педагогами;</w:t>
      </w:r>
    </w:p>
    <w:p w14:paraId="39FDE05F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сбор отчетного материала;</w:t>
      </w:r>
    </w:p>
    <w:p w14:paraId="0AD02D8B">
      <w:pPr>
        <w:pStyle w:val="13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выпуск фото и видео дневника лагеря. </w:t>
      </w:r>
    </w:p>
    <w:p w14:paraId="20E5841B">
      <w:pPr>
        <w:pStyle w:val="13"/>
        <w:rPr>
          <w:rFonts w:asciiTheme="minorHAnsi" w:hAnsiTheme="minorHAnsi" w:cstheme="minorHAnsi"/>
        </w:rPr>
      </w:pPr>
    </w:p>
    <w:p w14:paraId="7BB42A1A">
      <w:pPr>
        <w:pStyle w:val="13"/>
        <w:jc w:val="center"/>
        <w:rPr>
          <w:rFonts w:asciiTheme="minorHAnsi" w:hAnsiTheme="minorHAnsi" w:cstheme="minorHAnsi"/>
          <w:sz w:val="28"/>
          <w:szCs w:val="28"/>
        </w:rPr>
      </w:pPr>
    </w:p>
    <w:p w14:paraId="228B3E6E">
      <w:pPr>
        <w:pStyle w:val="13"/>
        <w:numPr>
          <w:ilvl w:val="0"/>
          <w:numId w:val="3"/>
        </w:num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Методическое сопровождение программы</w:t>
      </w:r>
    </w:p>
    <w:p w14:paraId="69C0BB59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Для эффективной работы в лагере активно используются:</w:t>
      </w:r>
    </w:p>
    <w:p w14:paraId="4A0FD5E2">
      <w:pPr>
        <w:pStyle w:val="13"/>
        <w:jc w:val="both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 xml:space="preserve">Методика КТД. </w:t>
      </w:r>
    </w:p>
    <w:p w14:paraId="7F424678">
      <w:pPr>
        <w:pStyle w:val="13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В сфере воспитания коллективно - трудовая деятельность и коллективно-творческие дела уже на протяжении десятилетий занимают свое особое место. Эта методика, технология, прекрасно учитывающая психологию подросткового и юношеского возраста, действительно, способна творить чудеса. У каждого, кто участвует в них, пробуждается творческий потенциал, возникают самые добрые чувства к своим товарищам, возникает потребность преобразить свою школу, сделать ее красивее.</w:t>
      </w:r>
    </w:p>
    <w:p w14:paraId="0113E03C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i/>
        </w:rPr>
        <w:t>Дело</w:t>
      </w:r>
      <w:r>
        <w:rPr>
          <w:rFonts w:asciiTheme="minorHAnsi" w:hAnsiTheme="minorHAnsi" w:cstheme="minorHAnsi"/>
          <w:b/>
        </w:rPr>
        <w:t xml:space="preserve"> – </w:t>
      </w:r>
      <w:r>
        <w:rPr>
          <w:rFonts w:asciiTheme="minorHAnsi" w:hAnsiTheme="minorHAnsi" w:cstheme="minorHAnsi"/>
        </w:rPr>
        <w:t>это событие, любые какие-либо действия, которые несут в себе заботу об окружающих людях, о коллективе, друг о друге.</w:t>
      </w:r>
      <w:r>
        <w:rPr>
          <w:rFonts w:asciiTheme="minorHAnsi" w:hAnsiTheme="minorHAnsi" w:cstheme="minorHAnsi"/>
          <w:b/>
          <w:i/>
        </w:rPr>
        <w:t xml:space="preserve"> Коллективное дело</w:t>
      </w:r>
      <w:r>
        <w:rPr>
          <w:rFonts w:asciiTheme="minorHAnsi" w:hAnsiTheme="minorHAnsi" w:cstheme="minorHAnsi"/>
        </w:rPr>
        <w:t xml:space="preserve"> – событие (набор действий), осуществляемых посредством совместных усилий всех членов коллектива – воспитанников и воспитателей.</w:t>
      </w:r>
    </w:p>
    <w:p w14:paraId="39B0E271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i/>
        </w:rPr>
        <w:t>Коллективно-творческое дело</w:t>
      </w:r>
      <w:r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  <w:b/>
          <w:i/>
        </w:rPr>
        <w:t>(КТД)</w:t>
      </w:r>
      <w:r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</w:rPr>
        <w:t>-  событие, либо набор действий, предполагающий непрерывный поиск лучших решений, жизненно-важных задач и задумывается, планируется и реализуется и оценивается сообща.</w:t>
      </w:r>
    </w:p>
    <w:p w14:paraId="052DDCC3">
      <w:pPr>
        <w:pStyle w:val="13"/>
        <w:jc w:val="both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Виды КТД:</w:t>
      </w:r>
    </w:p>
    <w:p w14:paraId="429622E4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Организаторские дела (метод взаимодействия)</w:t>
      </w:r>
    </w:p>
    <w:p w14:paraId="2B278B95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Общественно-политические дела (беседы, лекции и др.)</w:t>
      </w:r>
    </w:p>
    <w:p w14:paraId="08936A6F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Познавательные дела (познавательные игры: ребёнок должен узнать, как можно больше об окружающем мире)</w:t>
      </w:r>
    </w:p>
    <w:p w14:paraId="4CEF2ED5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Трудовые дела (способствовать развитию трудовых навыков)</w:t>
      </w:r>
    </w:p>
    <w:p w14:paraId="3DC7E89E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Художественные дела (творчество: рисование, оформление)</w:t>
      </w:r>
    </w:p>
    <w:p w14:paraId="483E0954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Спортивные дела (зарядки, Веселые старты, комический футбол и др.)</w:t>
      </w:r>
    </w:p>
    <w:p w14:paraId="2AB4D4CC">
      <w:pPr>
        <w:pStyle w:val="13"/>
        <w:jc w:val="both"/>
        <w:rPr>
          <w:rFonts w:asciiTheme="minorHAnsi" w:hAnsiTheme="minorHAnsi" w:cstheme="minorHAnsi"/>
        </w:rPr>
      </w:pPr>
    </w:p>
    <w:p w14:paraId="085EF709">
      <w:pPr>
        <w:pStyle w:val="13"/>
        <w:jc w:val="both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 xml:space="preserve">Методика самоуправления </w:t>
      </w:r>
    </w:p>
    <w:p w14:paraId="1A4F0EDB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Развитие самоуправления в коллективе детей играет важнейшую роль. С одной стороны, этот процесс обеспечивает их включенность в решение значимых проблем, с другой, - формирует социальную активность, способствует развитию лидерства.</w:t>
      </w:r>
    </w:p>
    <w:p w14:paraId="60B7A61F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Новый подход к пониманию сущности развития самоуправления предполагает создание условий для освоения детьми комплекса новых социальных ролей. Это обеспечивается включением их в решение сложных проблем взаимоотношений, складывающихся во временном детском объединении. Через свое участие в решении этих проблем подростки вырабатывают у себя качества, необходимые для преодоления сложностей социальной жизни. От отношения детей к целям совместной деятельности зависит их участие в решение управленческих проблем. </w:t>
      </w:r>
    </w:p>
    <w:p w14:paraId="14D4C165">
      <w:pPr>
        <w:pStyle w:val="13"/>
        <w:jc w:val="both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 xml:space="preserve">Психолого-педагогическое сопровождение смены. </w:t>
      </w:r>
    </w:p>
    <w:p w14:paraId="45A5675A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Это процесс оказания своевременной педагогической и психологической помощи нуждающимся в ней детям и система корректирующих воздействий на основе отслеживания изменений в процессе развития личности ребенка.</w:t>
      </w:r>
    </w:p>
    <w:p w14:paraId="102A369F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Компоненты психолого – педагогического сопровождения:</w:t>
      </w:r>
    </w:p>
    <w:p w14:paraId="01D58FA7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Диагностический;</w:t>
      </w:r>
    </w:p>
    <w:p w14:paraId="12AC1F3C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Консультационный;</w:t>
      </w:r>
    </w:p>
    <w:p w14:paraId="0209A332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Прогностический</w:t>
      </w:r>
    </w:p>
    <w:p w14:paraId="045F9848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Практический.</w:t>
      </w:r>
    </w:p>
    <w:p w14:paraId="1241DAB3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Функции психолого-педагогического сопровождения ребенка в условиях лагеря:</w:t>
      </w:r>
    </w:p>
    <w:p w14:paraId="57FD6E8E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</w:rPr>
        <w:t>Воспитательная</w:t>
      </w:r>
      <w:r>
        <w:rPr>
          <w:rFonts w:asciiTheme="minorHAnsi" w:hAnsiTheme="minorHAnsi" w:cstheme="minorHAnsi"/>
        </w:rPr>
        <w:t xml:space="preserve"> – восстановление положительных качеств, позволяющих ребенку комфортно чувствовать себя в окружающее среде;</w:t>
      </w:r>
    </w:p>
    <w:p w14:paraId="5380C702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</w:rPr>
        <w:t>Компенсаторная</w:t>
      </w:r>
      <w:r>
        <w:rPr>
          <w:rFonts w:asciiTheme="minorHAnsi" w:hAnsiTheme="minorHAnsi" w:cstheme="minorHAnsi"/>
        </w:rPr>
        <w:t xml:space="preserve"> – формирование у ребенка стремления компенсировать имеющиеся недостатки усилением приложения сил в том виде деятельности, который он любит и в котором он может добиться успеха, реализовать свои возможности, способности в самоутверждении.</w:t>
      </w:r>
    </w:p>
    <w:p w14:paraId="4D9D0A4F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</w:rPr>
        <w:t>Стимулирующая</w:t>
      </w:r>
      <w:r>
        <w:rPr>
          <w:rFonts w:asciiTheme="minorHAnsi" w:hAnsiTheme="minorHAnsi" w:cstheme="minorHAnsi"/>
        </w:rPr>
        <w:t xml:space="preserve"> – направлена на активизацию положительной социально-полезной, предметно-практической деятельности ребенка;</w:t>
      </w:r>
    </w:p>
    <w:p w14:paraId="5D0CB8BB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</w:rPr>
        <w:t>Корректирующая</w:t>
      </w:r>
      <w:r>
        <w:rPr>
          <w:rFonts w:asciiTheme="minorHAnsi" w:hAnsiTheme="minorHAnsi" w:cstheme="minorHAnsi"/>
        </w:rPr>
        <w:t xml:space="preserve"> – связана с исправлением отрицательных качеств в личности и предполагает применение разнообразных методов и методик, направленных на корректировку мотивационно-ценностных ориентаций и установок в общении и поведении.</w:t>
      </w:r>
    </w:p>
    <w:p w14:paraId="403669AC">
      <w:pPr>
        <w:pStyle w:val="13"/>
        <w:jc w:val="both"/>
        <w:rPr>
          <w:rFonts w:asciiTheme="minorHAnsi" w:hAnsiTheme="minorHAnsi" w:cstheme="minorHAnsi"/>
          <w:b/>
          <w:color w:val="FF0000"/>
        </w:rPr>
      </w:pPr>
    </w:p>
    <w:p w14:paraId="54A8C63A">
      <w:pPr>
        <w:pStyle w:val="13"/>
        <w:numPr>
          <w:ilvl w:val="0"/>
          <w:numId w:val="3"/>
        </w:num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Механизм реализации программы</w:t>
      </w:r>
    </w:p>
    <w:p w14:paraId="5F1473A0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Для реализации программы разработан механизм, который представлен в виде модулей:</w:t>
      </w:r>
    </w:p>
    <w:p w14:paraId="6080EEA9">
      <w:pPr>
        <w:pStyle w:val="13"/>
        <w:jc w:val="both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Организационный модуль.</w:t>
      </w:r>
    </w:p>
    <w:p w14:paraId="0BF9A9D1">
      <w:pPr>
        <w:pStyle w:val="13"/>
        <w:jc w:val="both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Формы работы:</w:t>
      </w:r>
    </w:p>
    <w:p w14:paraId="7DAA98E4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планирование;</w:t>
      </w:r>
    </w:p>
    <w:p w14:paraId="6B8F7A78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подготовка к лагерной смене;</w:t>
      </w:r>
    </w:p>
    <w:p w14:paraId="50A58D46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оформление лагеря;</w:t>
      </w:r>
    </w:p>
    <w:p w14:paraId="7BAA6D73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подготовка материальной базы;</w:t>
      </w:r>
    </w:p>
    <w:p w14:paraId="28186962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определение обязанностей;</w:t>
      </w:r>
    </w:p>
    <w:p w14:paraId="3C7FD57D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подготовка к сдаче приемной комиссии.</w:t>
      </w:r>
    </w:p>
    <w:p w14:paraId="1A689A29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организация питания в школьном оздоровительном лагере.</w:t>
      </w:r>
    </w:p>
    <w:p w14:paraId="790DDEA8">
      <w:pPr>
        <w:pStyle w:val="13"/>
        <w:jc w:val="both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Оздоровительный модуль.</w:t>
      </w:r>
    </w:p>
    <w:p w14:paraId="5F48D31D">
      <w:pPr>
        <w:pStyle w:val="13"/>
        <w:jc w:val="both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Формы работы:</w:t>
      </w:r>
    </w:p>
    <w:p w14:paraId="150C8DB2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утренняя зарядка;</w:t>
      </w:r>
    </w:p>
    <w:p w14:paraId="3AC8671A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закаливание</w:t>
      </w:r>
    </w:p>
    <w:p w14:paraId="6A5B1382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встречи с инструктором ГИБДД, сотрудниками ПЧ,</w:t>
      </w:r>
    </w:p>
    <w:p w14:paraId="553F7EDC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влажная уборка, проветривание;</w:t>
      </w:r>
    </w:p>
    <w:p w14:paraId="28F0C493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беседы о вредных привычках;</w:t>
      </w:r>
    </w:p>
    <w:p w14:paraId="15BAA5BE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организация питания воспитанников;</w:t>
      </w:r>
    </w:p>
    <w:p w14:paraId="02D7C9AD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спортивные праздники;</w:t>
      </w:r>
    </w:p>
    <w:p w14:paraId="61C94C50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экскурсии;</w:t>
      </w:r>
    </w:p>
    <w:p w14:paraId="24B27A7E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работа спортивных секций;</w:t>
      </w:r>
    </w:p>
    <w:p w14:paraId="0F9F8174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подвижные игры.</w:t>
      </w:r>
    </w:p>
    <w:p w14:paraId="3B7D513E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i/>
        </w:rPr>
        <w:t>Творческий модуль</w:t>
      </w:r>
    </w:p>
    <w:p w14:paraId="1BD2E065">
      <w:pPr>
        <w:pStyle w:val="13"/>
        <w:jc w:val="both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Формы работы:</w:t>
      </w:r>
    </w:p>
    <w:p w14:paraId="2FE4B9B4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коллективно-творческая деятельность;</w:t>
      </w:r>
    </w:p>
    <w:p w14:paraId="5834A8CF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участие в районных мероприятиях;</w:t>
      </w:r>
    </w:p>
    <w:p w14:paraId="0DC9BFCF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участие в общелагерных мероприятиях;</w:t>
      </w:r>
    </w:p>
    <w:p w14:paraId="4E5554D3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работа творческих мастерских;</w:t>
      </w:r>
    </w:p>
    <w:p w14:paraId="6BE0C2B2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конкурсы;</w:t>
      </w:r>
    </w:p>
    <w:p w14:paraId="56B34B83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викторины.</w:t>
      </w:r>
    </w:p>
    <w:p w14:paraId="673318DD">
      <w:pPr>
        <w:pStyle w:val="13"/>
        <w:jc w:val="both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Патриотический модуль</w:t>
      </w:r>
    </w:p>
    <w:p w14:paraId="6F69998A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i/>
        </w:rPr>
        <w:t>Формы работы:</w:t>
      </w:r>
    </w:p>
    <w:p w14:paraId="54E1281B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беседы; просмотр патриотических фильмов и презентаций</w:t>
      </w:r>
    </w:p>
    <w:p w14:paraId="742DC963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i/>
        </w:rPr>
        <w:t>Нравственно-экологический модуль</w:t>
      </w:r>
    </w:p>
    <w:p w14:paraId="5AF3D146">
      <w:pPr>
        <w:pStyle w:val="13"/>
        <w:jc w:val="both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Формы работы</w:t>
      </w:r>
    </w:p>
    <w:p w14:paraId="075A7495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экскурсии на природу;</w:t>
      </w:r>
    </w:p>
    <w:p w14:paraId="01FA5A80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беседы о нравственности;</w:t>
      </w:r>
    </w:p>
    <w:p w14:paraId="182AFEF0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экологический КВН;</w:t>
      </w:r>
    </w:p>
    <w:p w14:paraId="45E2C5CA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работа библиотекаря школы;</w:t>
      </w:r>
    </w:p>
    <w:p w14:paraId="5BD3E82A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викторины, конкурсы;</w:t>
      </w:r>
    </w:p>
    <w:p w14:paraId="17B5EA82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мероприятия.</w:t>
      </w:r>
    </w:p>
    <w:p w14:paraId="5D808E02">
      <w:pPr>
        <w:pStyle w:val="14"/>
        <w:numPr>
          <w:ilvl w:val="0"/>
          <w:numId w:val="3"/>
        </w:num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Основное содержание программы</w:t>
      </w:r>
    </w:p>
    <w:p w14:paraId="7704AFBD">
      <w:pPr>
        <w:spacing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Летний оздоровительный лагерь дневного пребывания работает по следующим направлениям:</w:t>
      </w:r>
    </w:p>
    <w:p w14:paraId="4DFAE331">
      <w:pPr>
        <w:spacing w:line="276" w:lineRule="auto"/>
        <w:contextualSpacing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Спортивно - оздоровительная работа.</w:t>
      </w:r>
    </w:p>
    <w:p w14:paraId="4CBE948B">
      <w:pPr>
        <w:spacing w:line="276" w:lineRule="auto"/>
        <w:contextual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bCs/>
        </w:rPr>
        <w:t>Цель: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сохранение и укрепление здоровья детей. </w:t>
      </w:r>
    </w:p>
    <w:p w14:paraId="2902FACC">
      <w:pPr>
        <w:spacing w:line="276" w:lineRule="auto"/>
        <w:contextualSpacing/>
        <w:jc w:val="both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>Задачи:</w:t>
      </w:r>
    </w:p>
    <w:p w14:paraId="42F24624">
      <w:pPr>
        <w:spacing w:line="276" w:lineRule="auto"/>
        <w:contextual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Провести витаминизацию питания детей.</w:t>
      </w:r>
    </w:p>
    <w:p w14:paraId="380AC835">
      <w:pPr>
        <w:spacing w:line="276" w:lineRule="auto"/>
        <w:contextualSpacing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color w:val="000000"/>
        </w:rPr>
        <w:t>Осуществлять соблюдение охранительного режима и правил техники безопасности.</w:t>
      </w:r>
    </w:p>
    <w:p w14:paraId="4A197B1F">
      <w:pPr>
        <w:pStyle w:val="9"/>
        <w:spacing w:after="0" w:line="276" w:lineRule="auto"/>
        <w:ind w:left="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 xml:space="preserve">Включает в себя использование современных методов оздоровления и средств массовой физической культуры, соблюдение режима дня и необходимого объёма двигательных упражнений, витаминизацию детей. </w:t>
      </w:r>
      <w:r>
        <w:rPr>
          <w:rFonts w:asciiTheme="minorHAnsi" w:hAnsiTheme="minorHAnsi" w:cstheme="minorHAnsi"/>
        </w:rPr>
        <w:t>Для оздоровления детей широко применяются методы оздоровления и лечебной физкультуры. Основополагающими идеями в работе с детьми в пришкольном летнем лагере является сохранение и укрепление здоровья детей, поэтому в программу  включены следующие мероприятия:</w:t>
      </w:r>
    </w:p>
    <w:p w14:paraId="563F6142">
      <w:pPr>
        <w:pStyle w:val="9"/>
        <w:spacing w:after="0" w:line="276" w:lineRule="auto"/>
        <w:ind w:left="0"/>
        <w:contextual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ежедневная утренняя гимнастика различной тематики;</w:t>
      </w:r>
    </w:p>
    <w:p w14:paraId="23755F41">
      <w:pPr>
        <w:pStyle w:val="9"/>
        <w:spacing w:after="0" w:line="276" w:lineRule="auto"/>
        <w:ind w:left="0"/>
        <w:contextual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спортивные игры; </w:t>
      </w:r>
    </w:p>
    <w:p w14:paraId="5676FC07">
      <w:pPr>
        <w:pStyle w:val="9"/>
        <w:spacing w:after="0" w:line="276" w:lineRule="auto"/>
        <w:ind w:left="0"/>
        <w:contextual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эстафеты и соревнования; </w:t>
      </w:r>
    </w:p>
    <w:p w14:paraId="21DE0F3F">
      <w:pPr>
        <w:pStyle w:val="9"/>
        <w:spacing w:after="0" w:line="276" w:lineRule="auto"/>
        <w:ind w:left="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 xml:space="preserve">спортивные праздники; </w:t>
      </w:r>
    </w:p>
    <w:p w14:paraId="611F25BE">
      <w:pPr>
        <w:pStyle w:val="9"/>
        <w:widowControl w:val="0"/>
        <w:spacing w:after="0" w:line="276" w:lineRule="auto"/>
        <w:ind w:left="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организация здорового питания детей;</w:t>
      </w:r>
    </w:p>
    <w:p w14:paraId="0C020F55">
      <w:pPr>
        <w:pStyle w:val="9"/>
        <w:widowControl w:val="0"/>
        <w:spacing w:after="0" w:line="276" w:lineRule="auto"/>
        <w:ind w:left="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организация спортивно-массовых мероприятий;</w:t>
      </w:r>
    </w:p>
    <w:p w14:paraId="28E384F7">
      <w:pPr>
        <w:pStyle w:val="9"/>
        <w:spacing w:after="0" w:line="276" w:lineRule="auto"/>
        <w:ind w:left="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подвижные спортивные игры;</w:t>
      </w:r>
    </w:p>
    <w:p w14:paraId="146D0D20">
      <w:pPr>
        <w:spacing w:line="276" w:lineRule="auto"/>
        <w:contextualSpacing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Организация активного досуга.</w:t>
      </w:r>
    </w:p>
    <w:p w14:paraId="0B14BF54">
      <w:pPr>
        <w:spacing w:line="276" w:lineRule="auto"/>
        <w:contextual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bCs/>
        </w:rPr>
        <w:t>Цель: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организация содержательной досуговой деятельности детей, развитие эстетического вкуса и коммуникативной культуры. </w:t>
      </w:r>
    </w:p>
    <w:p w14:paraId="5A7A9696">
      <w:pPr>
        <w:contextualSpacing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color w:val="000000"/>
        </w:rPr>
        <w:t>Задачи</w:t>
      </w:r>
      <w:r>
        <w:rPr>
          <w:rFonts w:asciiTheme="minorHAnsi" w:hAnsiTheme="minorHAnsi" w:cstheme="minorHAnsi"/>
          <w:color w:val="000000"/>
        </w:rPr>
        <w:t>:</w:t>
      </w:r>
    </w:p>
    <w:p w14:paraId="7B8AE981">
      <w:pPr>
        <w:pStyle w:val="10"/>
        <w:spacing w:before="0" w:beforeAutospacing="0" w:after="0" w:afterAutospacing="0"/>
        <w:contextual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1. Вовлечь как можно больше воспитанников в различные формы организации досуга.</w:t>
      </w:r>
    </w:p>
    <w:p w14:paraId="528E6483">
      <w:pPr>
        <w:pStyle w:val="10"/>
        <w:spacing w:after="0" w:afterAutospacing="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2. Организовать деятельность творческих мастерских.</w:t>
      </w:r>
    </w:p>
    <w:p w14:paraId="3E76977F">
      <w:pPr>
        <w:spacing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Формы работы: </w:t>
      </w:r>
    </w:p>
    <w:p w14:paraId="57BF9B6B">
      <w:pPr>
        <w:spacing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 xml:space="preserve">Игра; </w:t>
      </w:r>
    </w:p>
    <w:p w14:paraId="22801443">
      <w:pPr>
        <w:spacing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 xml:space="preserve">Конкурс; </w:t>
      </w:r>
    </w:p>
    <w:p w14:paraId="33E9A30F">
      <w:pPr>
        <w:spacing w:before="100" w:beforeAutospacing="1" w:line="276" w:lineRule="auto"/>
        <w:contextual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Викторина; </w:t>
      </w:r>
    </w:p>
    <w:p w14:paraId="62D7553B">
      <w:pPr>
        <w:spacing w:before="100" w:beforeAutospacing="1" w:line="276" w:lineRule="auto"/>
        <w:contextual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Праздник; </w:t>
      </w:r>
    </w:p>
    <w:p w14:paraId="1FC8E974">
      <w:pPr>
        <w:spacing w:before="100" w:beforeAutospacing="1" w:line="276" w:lineRule="auto"/>
        <w:contextual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Просмотр фильма; </w:t>
      </w:r>
    </w:p>
    <w:p w14:paraId="45874924">
      <w:pPr>
        <w:spacing w:before="100" w:beforeAutospacing="1" w:line="276" w:lineRule="auto"/>
        <w:contextual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Соревнование; </w:t>
      </w:r>
    </w:p>
    <w:p w14:paraId="4CB322E6">
      <w:pPr>
        <w:spacing w:before="100" w:beforeAutospacing="1" w:line="276" w:lineRule="auto"/>
        <w:contextual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Эстафеты; </w:t>
      </w:r>
    </w:p>
    <w:p w14:paraId="6692BCB9">
      <w:pPr>
        <w:spacing w:before="100" w:beforeAutospacing="1" w:line="276" w:lineRule="auto"/>
        <w:contextual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Трудовой десант; </w:t>
      </w:r>
    </w:p>
    <w:p w14:paraId="1D98A675">
      <w:pPr>
        <w:spacing w:before="100" w:beforeAutospacing="1" w:line="276" w:lineRule="auto"/>
        <w:contextual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Занятия в кружках. </w:t>
      </w:r>
    </w:p>
    <w:p w14:paraId="1873492F">
      <w:pPr>
        <w:spacing w:line="276" w:lineRule="auto"/>
        <w:contextualSpacing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Организация кружковой деятельности.</w:t>
      </w:r>
    </w:p>
    <w:p w14:paraId="640AF1A4">
      <w:pPr>
        <w:spacing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Важным направлением воспитательной работы в лагере является кружковая деятельность, объединяющая детей по интересам в малые группы. Организация кружковой деятельности лагеря носит вариативный характер, то есть в периода каждой смены работаю постоянные кружки, для функционирования которых имеется обеспеченность педагогическими кадрами. </w:t>
      </w:r>
    </w:p>
    <w:p w14:paraId="3D2481F5">
      <w:pPr>
        <w:spacing w:line="276" w:lineRule="auto"/>
        <w:contextual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bCs/>
        </w:rPr>
        <w:t>Цель: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расширение кругозора, развитие познавательных интересов и творческих способностей детей. </w:t>
      </w:r>
    </w:p>
    <w:p w14:paraId="23B5A5D0">
      <w:pPr>
        <w:spacing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 xml:space="preserve">Включает в себя развитие детей средствами совместного творчества, в процессе которого идёт закрепление норм поведения и правил этикета, знакомство с новыми предметами и явлениями, воспитание бережного отношения к природе, любви к труду. Создаются условия для реализации собственных интересов детей в наиболее целесообразном применении. </w:t>
      </w:r>
    </w:p>
    <w:p w14:paraId="7F05CE07">
      <w:pPr>
        <w:spacing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Организация кружковой деятельности в лагере включает ряд этапов:</w:t>
      </w:r>
    </w:p>
    <w:p w14:paraId="26A204FE">
      <w:pPr>
        <w:numPr>
          <w:ilvl w:val="0"/>
          <w:numId w:val="7"/>
        </w:numPr>
        <w:spacing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изучение интересов детей;</w:t>
      </w:r>
    </w:p>
    <w:p w14:paraId="27B035D3">
      <w:pPr>
        <w:numPr>
          <w:ilvl w:val="0"/>
          <w:numId w:val="7"/>
        </w:numPr>
        <w:spacing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презентация кружков на линейке в начале смены</w:t>
      </w:r>
    </w:p>
    <w:p w14:paraId="42B7B892">
      <w:pPr>
        <w:numPr>
          <w:ilvl w:val="0"/>
          <w:numId w:val="7"/>
        </w:numPr>
        <w:spacing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ознакомление детей с режимом работы кружков;</w:t>
      </w:r>
    </w:p>
    <w:p w14:paraId="7CF0E0E6">
      <w:pPr>
        <w:numPr>
          <w:ilvl w:val="0"/>
          <w:numId w:val="7"/>
        </w:numPr>
        <w:spacing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самоопределение детей и запись их в кружки;</w:t>
      </w:r>
    </w:p>
    <w:p w14:paraId="21519DB9">
      <w:pPr>
        <w:numPr>
          <w:ilvl w:val="0"/>
          <w:numId w:val="7"/>
        </w:numPr>
        <w:spacing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деятельность ребят в кружках;</w:t>
      </w:r>
    </w:p>
    <w:p w14:paraId="72B20469">
      <w:pPr>
        <w:numPr>
          <w:ilvl w:val="0"/>
          <w:numId w:val="7"/>
        </w:numPr>
        <w:spacing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текущее отражение результатов деятельности детей;</w:t>
      </w:r>
    </w:p>
    <w:p w14:paraId="2C9D0CB2">
      <w:pPr>
        <w:numPr>
          <w:ilvl w:val="0"/>
          <w:numId w:val="7"/>
        </w:numPr>
        <w:spacing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подведение итогов работы кружков в конце смены.</w:t>
      </w:r>
    </w:p>
    <w:p w14:paraId="6597A203">
      <w:pPr>
        <w:spacing w:line="276" w:lineRule="auto"/>
        <w:contextualSpacing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Организация трудовой деятельности.</w:t>
      </w:r>
    </w:p>
    <w:p w14:paraId="30717C11">
      <w:pPr>
        <w:spacing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Содержание деятельности детей в лагере определяется общими целями и задачами воспитания в условиях летнего отдыха. Труд позволяет ребенку вступать в разнообразные отношения с окружающим миром и оставаться при этом самим собой. В процессе формирования общетрудовых умений и навыков ребенок определяет свое место в жизни и ту систему отношений, в которых будет чувствовать себя значимым и востребованным.</w:t>
      </w:r>
    </w:p>
    <w:p w14:paraId="658B4CAA">
      <w:pPr>
        <w:spacing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i/>
        </w:rPr>
        <w:t>Цель:</w:t>
      </w:r>
      <w:r>
        <w:rPr>
          <w:rFonts w:asciiTheme="minorHAnsi" w:hAnsiTheme="minorHAnsi" w:cstheme="minorHAnsi"/>
        </w:rPr>
        <w:t xml:space="preserve">  подготовка детей к самоопределению и к осознанному выбору профессии, формирование трудовых умений и навыков, развитие через трудовую деятельность способностей ребенка.</w:t>
      </w:r>
    </w:p>
    <w:p w14:paraId="245CFBBC">
      <w:pPr>
        <w:spacing w:line="276" w:lineRule="auto"/>
        <w:contextualSpacing/>
        <w:jc w:val="both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Задачи:</w:t>
      </w:r>
    </w:p>
    <w:p w14:paraId="31FA1298">
      <w:pPr>
        <w:numPr>
          <w:ilvl w:val="0"/>
          <w:numId w:val="8"/>
        </w:numPr>
        <w:spacing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Освоение социально – трудовых ролей.</w:t>
      </w:r>
    </w:p>
    <w:p w14:paraId="64474C4D">
      <w:pPr>
        <w:numPr>
          <w:ilvl w:val="0"/>
          <w:numId w:val="8"/>
        </w:numPr>
        <w:spacing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Развитие у детей волевых качеств, чувства долга и ответственности.</w:t>
      </w:r>
    </w:p>
    <w:p w14:paraId="463A6EFC">
      <w:pPr>
        <w:numPr>
          <w:ilvl w:val="0"/>
          <w:numId w:val="8"/>
        </w:numPr>
        <w:spacing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Воспитание уважения к членам коллектива, бережного отношения к результатам труда.</w:t>
      </w:r>
    </w:p>
    <w:p w14:paraId="28136EAE">
      <w:pPr>
        <w:numPr>
          <w:ilvl w:val="0"/>
          <w:numId w:val="8"/>
        </w:numPr>
        <w:spacing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Формирование умений и навыков самообслуживания.</w:t>
      </w:r>
    </w:p>
    <w:p w14:paraId="31540138">
      <w:pPr>
        <w:spacing w:line="276" w:lineRule="auto"/>
        <w:contextualSpacing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Работа по патриотическому воспитанию</w:t>
      </w:r>
    </w:p>
    <w:p w14:paraId="61B8BFDA">
      <w:pPr>
        <w:spacing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i/>
        </w:rPr>
        <w:t>Цель</w:t>
      </w:r>
      <w:r>
        <w:rPr>
          <w:rFonts w:asciiTheme="minorHAnsi" w:hAnsiTheme="minorHAnsi" w:cstheme="minorHAnsi"/>
        </w:rPr>
        <w:t>: формирование гармоничной личности, обладающей качествами гражданина-патриота своей Родины.</w:t>
      </w:r>
    </w:p>
    <w:p w14:paraId="50C12023">
      <w:pPr>
        <w:spacing w:line="276" w:lineRule="auto"/>
        <w:contextualSpacing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Формы:</w:t>
      </w:r>
    </w:p>
    <w:p w14:paraId="18846238">
      <w:pPr>
        <w:spacing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Исполнение гимна РФ</w:t>
      </w:r>
    </w:p>
    <w:p w14:paraId="520C755C">
      <w:pPr>
        <w:spacing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беседа «Символика Российской Федерации»</w:t>
      </w:r>
    </w:p>
    <w:p w14:paraId="44A5AEF3">
      <w:pPr>
        <w:spacing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дискуссия на тему «Природа моего края»</w:t>
      </w:r>
    </w:p>
    <w:p w14:paraId="423C3DAA">
      <w:pPr>
        <w:spacing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конкурс рисунков «Чтобы не было войны!»</w:t>
      </w:r>
    </w:p>
    <w:p w14:paraId="50F091D2">
      <w:pPr>
        <w:spacing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«День России», конкурсная развлекательная программа</w:t>
      </w:r>
    </w:p>
    <w:p w14:paraId="3ED4DCD8">
      <w:pPr>
        <w:spacing w:line="276" w:lineRule="auto"/>
        <w:contextualSpacing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Экологическая викторины.</w:t>
      </w:r>
    </w:p>
    <w:p w14:paraId="5D6C2BD2">
      <w:pPr>
        <w:pStyle w:val="13"/>
        <w:numPr>
          <w:ilvl w:val="0"/>
          <w:numId w:val="3"/>
        </w:num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Условия реализации программы.</w:t>
      </w:r>
    </w:p>
    <w:p w14:paraId="144099F6">
      <w:pPr>
        <w:pStyle w:val="13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Нормативно-правовые условия</w:t>
      </w:r>
    </w:p>
    <w:p w14:paraId="2201A35C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Закон «Об образовании РФ»</w:t>
      </w:r>
    </w:p>
    <w:p w14:paraId="72D0B990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Конвенция о правах ребенка, ООН, 1991г.</w:t>
      </w:r>
    </w:p>
    <w:p w14:paraId="76BACCCB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Всемирная Декларация об обеспечении выживания, защиты и развития детей 30.09.1990г.</w:t>
      </w:r>
    </w:p>
    <w:p w14:paraId="2E9DBF5A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Программа «Дети России», Указ Президента № 18.08.94.№ 1996г.</w:t>
      </w:r>
    </w:p>
    <w:p w14:paraId="5088DD79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Устав МБОУ Лицея №182</w:t>
      </w:r>
    </w:p>
    <w:p w14:paraId="36B42652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Положение о лагере дневного пребывания.</w:t>
      </w:r>
    </w:p>
    <w:p w14:paraId="75BDB9D7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Правила внутреннего распорядка лагеря дневного пребывания.</w:t>
      </w:r>
    </w:p>
    <w:p w14:paraId="667A6476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Правила по технике безопасности, пожарной безопасности.</w:t>
      </w:r>
    </w:p>
    <w:p w14:paraId="6B932BBC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Рекомендации по профилактике детского травматизма, предупреждению несчастных случаев с детьми в школьном оздоровительном лагере.</w:t>
      </w:r>
    </w:p>
    <w:p w14:paraId="52728AD1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Приказы Отдела образования.</w:t>
      </w:r>
    </w:p>
    <w:p w14:paraId="021FAC8B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Должностные инструкции работников.</w:t>
      </w:r>
    </w:p>
    <w:p w14:paraId="2B9A536E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Санитарные правила о прохождении медицинского осмотра.</w:t>
      </w:r>
    </w:p>
    <w:p w14:paraId="32B5BDA1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Заявления от родителей.</w:t>
      </w:r>
    </w:p>
    <w:p w14:paraId="78AFEE95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Правила регистрации детей при поступлении и выбытии.</w:t>
      </w:r>
    </w:p>
    <w:p w14:paraId="10FFB73A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Планы работы.</w:t>
      </w:r>
    </w:p>
    <w:p w14:paraId="2A1B77CF">
      <w:pPr>
        <w:pStyle w:val="13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 xml:space="preserve">Материально-технические условия предусматривают: </w:t>
      </w:r>
    </w:p>
    <w:p w14:paraId="217A3189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финансирование за счет Фонда социального страхования, средств местного бюджета</w:t>
      </w:r>
    </w:p>
    <w:p w14:paraId="6337AAE8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спортивный зал</w:t>
      </w:r>
    </w:p>
    <w:p w14:paraId="109768B9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школьная библиотека</w:t>
      </w:r>
    </w:p>
    <w:p w14:paraId="76E28E2B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столовая</w:t>
      </w:r>
    </w:p>
    <w:p w14:paraId="17EAA832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игровая площадка</w:t>
      </w:r>
    </w:p>
    <w:p w14:paraId="08DC4E08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спортивная площадка</w:t>
      </w:r>
    </w:p>
    <w:p w14:paraId="7E9BE519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кабинеты</w:t>
      </w:r>
    </w:p>
    <w:p w14:paraId="2E631660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ТСО</w:t>
      </w:r>
    </w:p>
    <w:p w14:paraId="3551396F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художественные средства, игры настольные и др.</w:t>
      </w:r>
    </w:p>
    <w:p w14:paraId="7242E5E4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хозяйственный инвентарь</w:t>
      </w:r>
    </w:p>
    <w:p w14:paraId="057ADE0E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аудиотека, фонограммы</w:t>
      </w:r>
    </w:p>
    <w:p w14:paraId="15B68C17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канцелярские принадлежности </w:t>
      </w:r>
    </w:p>
    <w:p w14:paraId="3B279716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компьютер с выходом в Интернет, принтер, ксерокс, мультимедийные проектор</w:t>
      </w:r>
    </w:p>
    <w:p w14:paraId="058CA54A">
      <w:pPr>
        <w:pStyle w:val="13"/>
        <w:rPr>
          <w:rFonts w:asciiTheme="minorHAnsi" w:hAnsiTheme="minorHAnsi" w:cstheme="minorHAnsi"/>
          <w:b/>
        </w:rPr>
      </w:pPr>
    </w:p>
    <w:p w14:paraId="29080C22">
      <w:pPr>
        <w:pStyle w:val="13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Педагогические условия:</w:t>
      </w:r>
    </w:p>
    <w:p w14:paraId="19187FD7">
      <w:pPr>
        <w:pStyle w:val="13"/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соответствие направления и формирования работы целям и задачам лагерной смены, создание условий для индивидуального развития личности ребенка через участие общелагерных мероприятий в дополнительном образовании по интересам;</w:t>
      </w:r>
    </w:p>
    <w:p w14:paraId="0DB0B927">
      <w:pPr>
        <w:pStyle w:val="13"/>
        <w:numPr>
          <w:ilvl w:val="0"/>
          <w:numId w:val="9"/>
        </w:numPr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отбор педагогических приемов и средств с учетом возрастных особенностей детей;</w:t>
      </w:r>
    </w:p>
    <w:p w14:paraId="5F2986BB">
      <w:pPr>
        <w:pStyle w:val="13"/>
        <w:numPr>
          <w:ilvl w:val="0"/>
          <w:numId w:val="9"/>
        </w:numPr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обеспечение единства и взаимосвязи управления самоуправления;</w:t>
      </w:r>
    </w:p>
    <w:p w14:paraId="3A01BADC">
      <w:pPr>
        <w:pStyle w:val="13"/>
        <w:numPr>
          <w:ilvl w:val="0"/>
          <w:numId w:val="9"/>
        </w:numPr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единство педагогических требований во взаимоотношениях с детьми.</w:t>
      </w:r>
    </w:p>
    <w:p w14:paraId="0E0A7AB1">
      <w:pPr>
        <w:pStyle w:val="13"/>
        <w:jc w:val="both"/>
        <w:rPr>
          <w:rFonts w:asciiTheme="minorHAnsi" w:hAnsiTheme="minorHAnsi" w:cstheme="minorHAnsi"/>
          <w:color w:val="000000"/>
        </w:rPr>
      </w:pPr>
    </w:p>
    <w:p w14:paraId="3BBF4BA3">
      <w:pPr>
        <w:pStyle w:val="13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Методические условия предусматривают:</w:t>
      </w:r>
    </w:p>
    <w:p w14:paraId="7EA4C393">
      <w:pPr>
        <w:pStyle w:val="13"/>
        <w:numPr>
          <w:ilvl w:val="0"/>
          <w:numId w:val="10"/>
        </w:numPr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наличие необходимой документации, программы, плана</w:t>
      </w:r>
    </w:p>
    <w:p w14:paraId="6AF3925A">
      <w:pPr>
        <w:pStyle w:val="13"/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проведение инструктивно-методических сборов с педагогами до начала лагерной смены</w:t>
      </w:r>
    </w:p>
    <w:p w14:paraId="03DE6C48">
      <w:pPr>
        <w:pStyle w:val="13"/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коллективные творческие дела</w:t>
      </w:r>
    </w:p>
    <w:p w14:paraId="4FFA8186">
      <w:pPr>
        <w:pStyle w:val="13"/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творческие мастерские</w:t>
      </w:r>
    </w:p>
    <w:p w14:paraId="0314DA64">
      <w:pPr>
        <w:pStyle w:val="13"/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индивидуальная работа</w:t>
      </w:r>
    </w:p>
    <w:p w14:paraId="0D69B4C7">
      <w:pPr>
        <w:pStyle w:val="13"/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тренинги</w:t>
      </w:r>
    </w:p>
    <w:p w14:paraId="7C3253D6">
      <w:pPr>
        <w:pStyle w:val="13"/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деловые и ролевые игры</w:t>
      </w:r>
    </w:p>
    <w:p w14:paraId="3371F4E9">
      <w:pPr>
        <w:pStyle w:val="13"/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самоуправление в отряде и в лагере</w:t>
      </w:r>
    </w:p>
    <w:p w14:paraId="3A3FE7F5">
      <w:pPr>
        <w:pStyle w:val="13"/>
        <w:rPr>
          <w:rFonts w:asciiTheme="minorHAnsi" w:hAnsiTheme="minorHAnsi" w:cstheme="minorHAnsi"/>
          <w:b/>
        </w:rPr>
      </w:pPr>
    </w:p>
    <w:p w14:paraId="35B1ABED">
      <w:pPr>
        <w:spacing w:line="276" w:lineRule="auto"/>
        <w:ind w:firstLine="720"/>
        <w:contextual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Мероприятия по реализации программы лагеря</w:t>
      </w:r>
    </w:p>
    <w:p w14:paraId="036A4842">
      <w:pPr>
        <w:spacing w:line="276" w:lineRule="auto"/>
        <w:ind w:firstLine="720"/>
        <w:contextualSpacing/>
        <w:jc w:val="both"/>
        <w:rPr>
          <w:rFonts w:asciiTheme="minorHAnsi" w:hAnsiTheme="minorHAnsi" w:cstheme="minorHAnsi"/>
          <w:b/>
        </w:rPr>
      </w:pPr>
    </w:p>
    <w:tbl>
      <w:tblPr>
        <w:tblStyle w:val="5"/>
        <w:tblW w:w="506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2"/>
        <w:gridCol w:w="5832"/>
        <w:gridCol w:w="2466"/>
        <w:gridCol w:w="4804"/>
      </w:tblGrid>
      <w:tr w14:paraId="4426C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" w:type="pct"/>
          </w:tcPr>
          <w:p w14:paraId="09663A5C">
            <w:pPr>
              <w:contextualSpacing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№ п/п</w:t>
            </w:r>
          </w:p>
        </w:tc>
        <w:tc>
          <w:tcPr>
            <w:tcW w:w="1946" w:type="pct"/>
          </w:tcPr>
          <w:p w14:paraId="36C3BAFE">
            <w:pPr>
              <w:ind w:firstLine="42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Мероприятие</w:t>
            </w:r>
          </w:p>
        </w:tc>
        <w:tc>
          <w:tcPr>
            <w:tcW w:w="823" w:type="pct"/>
          </w:tcPr>
          <w:p w14:paraId="65A77F1D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Сроки</w:t>
            </w:r>
          </w:p>
        </w:tc>
        <w:tc>
          <w:tcPr>
            <w:tcW w:w="1604" w:type="pct"/>
          </w:tcPr>
          <w:p w14:paraId="4BD57ACB">
            <w:pPr>
              <w:ind w:hanging="3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Ответственные</w:t>
            </w:r>
          </w:p>
        </w:tc>
      </w:tr>
      <w:tr w14:paraId="59E84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" w:type="pct"/>
          </w:tcPr>
          <w:p w14:paraId="2865AEBA">
            <w:pPr>
              <w:tabs>
                <w:tab w:val="left" w:pos="0"/>
                <w:tab w:val="left" w:pos="600"/>
              </w:tabs>
              <w:ind w:firstLine="720"/>
              <w:contextualSpacing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1946" w:type="pct"/>
          </w:tcPr>
          <w:p w14:paraId="3533ED94">
            <w:pPr>
              <w:ind w:firstLine="42"/>
              <w:contextualSpacing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Обсуждение проблем занятости детей  в каникулярное время:</w:t>
            </w:r>
          </w:p>
          <w:p w14:paraId="6211DDB9">
            <w:pPr>
              <w:numPr>
                <w:ilvl w:val="0"/>
                <w:numId w:val="11"/>
              </w:numPr>
              <w:tabs>
                <w:tab w:val="left" w:pos="402"/>
                <w:tab w:val="clear" w:pos="720"/>
              </w:tabs>
              <w:ind w:left="42" w:firstLine="0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совещание при директоре школы</w:t>
            </w:r>
          </w:p>
          <w:p w14:paraId="41614FF7">
            <w:pPr>
              <w:numPr>
                <w:ilvl w:val="0"/>
                <w:numId w:val="11"/>
              </w:numPr>
              <w:tabs>
                <w:tab w:val="left" w:pos="402"/>
                <w:tab w:val="clear" w:pos="720"/>
              </w:tabs>
              <w:ind w:left="42" w:firstLine="0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собрание методических объединений классных руководителей.</w:t>
            </w:r>
          </w:p>
          <w:p w14:paraId="08EE0B92">
            <w:pPr>
              <w:numPr>
                <w:ilvl w:val="0"/>
                <w:numId w:val="11"/>
              </w:numPr>
              <w:tabs>
                <w:tab w:val="left" w:pos="402"/>
                <w:tab w:val="clear" w:pos="720"/>
              </w:tabs>
              <w:ind w:left="42" w:firstLine="0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совещание ответственных за организацию занятости учащихся в каникулярное время</w:t>
            </w:r>
          </w:p>
          <w:p w14:paraId="16744AA6">
            <w:pPr>
              <w:ind w:left="42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823" w:type="pct"/>
          </w:tcPr>
          <w:p w14:paraId="20024702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Апрель</w:t>
            </w:r>
          </w:p>
        </w:tc>
        <w:tc>
          <w:tcPr>
            <w:tcW w:w="1604" w:type="pct"/>
          </w:tcPr>
          <w:p w14:paraId="767F2F97">
            <w:pPr>
              <w:ind w:hanging="3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Директор, зам. дир по УВР</w:t>
            </w:r>
          </w:p>
        </w:tc>
      </w:tr>
      <w:tr w14:paraId="27470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" w:type="pct"/>
          </w:tcPr>
          <w:p w14:paraId="021BEA1E">
            <w:pPr>
              <w:tabs>
                <w:tab w:val="left" w:pos="0"/>
                <w:tab w:val="left" w:pos="600"/>
              </w:tabs>
              <w:ind w:firstLine="720"/>
              <w:contextualSpacing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1946" w:type="pct"/>
          </w:tcPr>
          <w:p w14:paraId="32399546">
            <w:pPr>
              <w:ind w:firstLine="42"/>
              <w:contextualSpacing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Определение направлений и форм организации каникулярного времени.</w:t>
            </w:r>
          </w:p>
          <w:p w14:paraId="0488D4C1">
            <w:pPr>
              <w:ind w:firstLine="42"/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3" w:type="pct"/>
          </w:tcPr>
          <w:p w14:paraId="6593FC00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Апрель</w:t>
            </w:r>
          </w:p>
        </w:tc>
        <w:tc>
          <w:tcPr>
            <w:tcW w:w="1604" w:type="pct"/>
          </w:tcPr>
          <w:p w14:paraId="525A10E2">
            <w:pPr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Директор, зам. дир по УВР</w:t>
            </w:r>
          </w:p>
        </w:tc>
      </w:tr>
      <w:tr w14:paraId="6C0D4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" w:type="pct"/>
          </w:tcPr>
          <w:p w14:paraId="34886130">
            <w:pPr>
              <w:tabs>
                <w:tab w:val="left" w:pos="0"/>
                <w:tab w:val="left" w:pos="600"/>
              </w:tabs>
              <w:ind w:firstLine="720"/>
              <w:contextualSpacing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1946" w:type="pct"/>
          </w:tcPr>
          <w:p w14:paraId="493EB22A">
            <w:pPr>
              <w:ind w:firstLine="42"/>
              <w:contextualSpacing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Диагностика.</w:t>
            </w:r>
          </w:p>
          <w:p w14:paraId="7C195740">
            <w:pPr>
              <w:ind w:firstLine="42"/>
              <w:contextualSpacing/>
              <w:rPr>
                <w:rFonts w:asciiTheme="minorHAnsi" w:hAnsiTheme="minorHAnsi" w:cstheme="minorHAnsi"/>
                <w:b/>
              </w:rPr>
            </w:pPr>
          </w:p>
          <w:p w14:paraId="26CD7750">
            <w:pPr>
              <w:ind w:firstLine="42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Учет мнений и запросов родителей.</w:t>
            </w:r>
          </w:p>
          <w:p w14:paraId="02CE5F00">
            <w:pPr>
              <w:contextualSpacing/>
              <w:rPr>
                <w:rFonts w:asciiTheme="minorHAnsi" w:hAnsiTheme="minorHAnsi" w:cstheme="minorHAnsi"/>
              </w:rPr>
            </w:pPr>
          </w:p>
          <w:p w14:paraId="0E06C8F5">
            <w:pPr>
              <w:ind w:firstLine="42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Учет пожеланий учащихся по организации каникулярного времени.</w:t>
            </w:r>
          </w:p>
          <w:p w14:paraId="5E8EB67A">
            <w:pPr>
              <w:ind w:firstLine="42"/>
              <w:contextualSpacing/>
              <w:rPr>
                <w:rFonts w:asciiTheme="minorHAnsi" w:hAnsiTheme="minorHAnsi" w:cstheme="minorHAnsi"/>
              </w:rPr>
            </w:pPr>
          </w:p>
          <w:p w14:paraId="4A046673">
            <w:pPr>
              <w:ind w:firstLine="42"/>
              <w:contextualSpacing/>
              <w:rPr>
                <w:rFonts w:asciiTheme="minorHAnsi" w:hAnsiTheme="minorHAnsi" w:cstheme="minorHAnsi"/>
              </w:rPr>
            </w:pPr>
          </w:p>
          <w:p w14:paraId="584FE688">
            <w:pPr>
              <w:ind w:firstLine="42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Составление карты занятости учащихся в каникулярное время.</w:t>
            </w:r>
          </w:p>
          <w:p w14:paraId="79FABA35">
            <w:pPr>
              <w:ind w:firstLine="42"/>
              <w:contextualSpacing/>
              <w:rPr>
                <w:rFonts w:asciiTheme="minorHAnsi" w:hAnsiTheme="minorHAnsi" w:cstheme="minorHAnsi"/>
              </w:rPr>
            </w:pPr>
          </w:p>
          <w:p w14:paraId="090257C4">
            <w:pPr>
              <w:ind w:firstLine="42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Определение уровня адаптации детей к условиям жизнедеятельности лагеря.</w:t>
            </w:r>
          </w:p>
          <w:p w14:paraId="6BC8D459">
            <w:pPr>
              <w:ind w:firstLine="42"/>
              <w:contextualSpacing/>
              <w:rPr>
                <w:rFonts w:asciiTheme="minorHAnsi" w:hAnsiTheme="minorHAnsi" w:cstheme="minorHAnsi"/>
              </w:rPr>
            </w:pPr>
          </w:p>
          <w:p w14:paraId="282987E2">
            <w:pPr>
              <w:ind w:firstLine="42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Удовлетворенность работой лагерной смены.</w:t>
            </w:r>
          </w:p>
        </w:tc>
        <w:tc>
          <w:tcPr>
            <w:tcW w:w="823" w:type="pct"/>
          </w:tcPr>
          <w:p w14:paraId="4E8504D7">
            <w:pPr>
              <w:ind w:firstLine="90"/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2EF013DC">
            <w:pPr>
              <w:ind w:firstLine="90"/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21BD6397">
            <w:pPr>
              <w:ind w:hanging="134"/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Апрель-май</w:t>
            </w:r>
          </w:p>
          <w:p w14:paraId="54C9F057">
            <w:pPr>
              <w:ind w:hanging="134"/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10664B1B">
            <w:pPr>
              <w:ind w:hanging="134"/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2E8E6CA3">
            <w:pPr>
              <w:ind w:hanging="134"/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Май</w:t>
            </w:r>
          </w:p>
          <w:p w14:paraId="1721C9C4">
            <w:pPr>
              <w:ind w:hanging="134"/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1B5AD2EB">
            <w:pPr>
              <w:ind w:hanging="134"/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450835E5">
            <w:pPr>
              <w:ind w:hanging="134"/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47CD4D98">
            <w:pPr>
              <w:ind w:hanging="134"/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Май</w:t>
            </w:r>
          </w:p>
          <w:p w14:paraId="2EC0CC9F">
            <w:pPr>
              <w:ind w:hanging="134"/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5E2B2E6B">
            <w:pPr>
              <w:ind w:hanging="134"/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030444AB">
            <w:pPr>
              <w:ind w:hanging="134"/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Май</w:t>
            </w:r>
          </w:p>
          <w:p w14:paraId="7F19AB2C">
            <w:pPr>
              <w:ind w:hanging="134"/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4773016D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Май</w:t>
            </w:r>
          </w:p>
          <w:p w14:paraId="3F295B11">
            <w:pPr>
              <w:ind w:firstLine="90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04" w:type="pct"/>
          </w:tcPr>
          <w:p w14:paraId="1DB9AC82">
            <w:pPr>
              <w:ind w:firstLine="90"/>
              <w:contextualSpacing/>
              <w:jc w:val="both"/>
              <w:rPr>
                <w:rFonts w:asciiTheme="minorHAnsi" w:hAnsiTheme="minorHAnsi" w:cstheme="minorHAnsi"/>
              </w:rPr>
            </w:pPr>
          </w:p>
          <w:p w14:paraId="0F4EE123">
            <w:pPr>
              <w:ind w:firstLine="90"/>
              <w:contextualSpacing/>
              <w:rPr>
                <w:rFonts w:asciiTheme="minorHAnsi" w:hAnsiTheme="minorHAnsi" w:cstheme="minorHAnsi"/>
              </w:rPr>
            </w:pPr>
          </w:p>
          <w:p w14:paraId="072E9913">
            <w:pPr>
              <w:ind w:firstLine="90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Педагог-психолог, </w:t>
            </w:r>
          </w:p>
          <w:p w14:paraId="4273CEA0">
            <w:pPr>
              <w:ind w:firstLine="90"/>
              <w:contextualSpacing/>
              <w:rPr>
                <w:rFonts w:asciiTheme="minorHAnsi" w:hAnsiTheme="minorHAnsi" w:cstheme="minorHAnsi"/>
              </w:rPr>
            </w:pPr>
          </w:p>
          <w:p w14:paraId="3D7D4ABC">
            <w:pPr>
              <w:ind w:firstLine="90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Начальник лагеря</w:t>
            </w:r>
          </w:p>
          <w:p w14:paraId="0295E004">
            <w:pPr>
              <w:ind w:firstLine="90"/>
              <w:contextualSpacing/>
              <w:rPr>
                <w:rFonts w:asciiTheme="minorHAnsi" w:hAnsiTheme="minorHAnsi" w:cstheme="minorHAnsi"/>
              </w:rPr>
            </w:pPr>
          </w:p>
          <w:p w14:paraId="07BD7718">
            <w:pPr>
              <w:ind w:firstLine="90"/>
              <w:contextualSpacing/>
              <w:rPr>
                <w:rFonts w:asciiTheme="minorHAnsi" w:hAnsiTheme="minorHAnsi" w:cstheme="minorHAnsi"/>
              </w:rPr>
            </w:pPr>
          </w:p>
          <w:p w14:paraId="10564E00">
            <w:pPr>
              <w:ind w:firstLine="90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Начальник лагеря</w:t>
            </w:r>
          </w:p>
          <w:p w14:paraId="7464772A">
            <w:pPr>
              <w:ind w:firstLine="90"/>
              <w:contextualSpacing/>
              <w:rPr>
                <w:rFonts w:asciiTheme="minorHAnsi" w:hAnsiTheme="minorHAnsi" w:cstheme="minorHAnsi"/>
              </w:rPr>
            </w:pPr>
          </w:p>
          <w:p w14:paraId="31870D48">
            <w:pPr>
              <w:ind w:firstLine="90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Начальник лагеря</w:t>
            </w:r>
          </w:p>
          <w:p w14:paraId="4EC83131">
            <w:pPr>
              <w:ind w:firstLine="90"/>
              <w:contextualSpacing/>
              <w:rPr>
                <w:rFonts w:asciiTheme="minorHAnsi" w:hAnsiTheme="minorHAnsi" w:cstheme="minorHAnsi"/>
              </w:rPr>
            </w:pPr>
          </w:p>
          <w:p w14:paraId="107BEEFA">
            <w:pPr>
              <w:ind w:firstLine="90"/>
              <w:contextualSpacing/>
              <w:rPr>
                <w:rFonts w:asciiTheme="minorHAnsi" w:hAnsiTheme="minorHAnsi" w:cstheme="minorHAnsi"/>
              </w:rPr>
            </w:pPr>
          </w:p>
          <w:p w14:paraId="07C4DEC8">
            <w:pPr>
              <w:ind w:firstLine="90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Начальник лагеря</w:t>
            </w:r>
          </w:p>
        </w:tc>
      </w:tr>
      <w:tr w14:paraId="2F9BC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" w:type="pct"/>
          </w:tcPr>
          <w:p w14:paraId="14A176B4">
            <w:pPr>
              <w:tabs>
                <w:tab w:val="left" w:pos="0"/>
                <w:tab w:val="left" w:pos="600"/>
              </w:tabs>
              <w:ind w:firstLine="720"/>
              <w:contextualSpacing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1946" w:type="pct"/>
          </w:tcPr>
          <w:p w14:paraId="55FB5884">
            <w:pPr>
              <w:ind w:firstLine="42"/>
              <w:contextualSpacing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Кадровое обеспечение.</w:t>
            </w:r>
          </w:p>
          <w:p w14:paraId="05B02768">
            <w:pPr>
              <w:ind w:firstLine="42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Подбор кадров для организации каникулярного времени школьников. </w:t>
            </w:r>
          </w:p>
          <w:p w14:paraId="7E8B56FC">
            <w:pPr>
              <w:contextualSpacing/>
              <w:rPr>
                <w:rFonts w:asciiTheme="minorHAnsi" w:hAnsiTheme="minorHAnsi" w:cstheme="minorHAnsi"/>
              </w:rPr>
            </w:pPr>
          </w:p>
          <w:p w14:paraId="141E2361">
            <w:pPr>
              <w:ind w:firstLine="42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Консультации, индивидуальная работа с педагогическим коллективом по вопросам содержания программы и деятельности лагеря.</w:t>
            </w:r>
          </w:p>
          <w:p w14:paraId="5A34DBAE">
            <w:pPr>
              <w:ind w:firstLine="42"/>
              <w:contextualSpacing/>
              <w:rPr>
                <w:rFonts w:asciiTheme="minorHAnsi" w:hAnsiTheme="minorHAnsi" w:cstheme="minorHAnsi"/>
              </w:rPr>
            </w:pPr>
          </w:p>
          <w:p w14:paraId="58CB0FB4">
            <w:pPr>
              <w:ind w:firstLine="42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Проведение педагогических советов лагеря.</w:t>
            </w:r>
          </w:p>
          <w:p w14:paraId="3A39D299">
            <w:pPr>
              <w:ind w:firstLine="42"/>
              <w:contextualSpacing/>
              <w:rPr>
                <w:rFonts w:asciiTheme="minorHAnsi" w:hAnsiTheme="minorHAnsi" w:cstheme="minorHAnsi"/>
              </w:rPr>
            </w:pPr>
          </w:p>
          <w:p w14:paraId="04FC986A">
            <w:pPr>
              <w:ind w:firstLine="42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Проведение производственных совещаний по видам инструктажа.</w:t>
            </w:r>
          </w:p>
          <w:p w14:paraId="1633EDA7">
            <w:pPr>
              <w:ind w:firstLine="42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823" w:type="pct"/>
          </w:tcPr>
          <w:p w14:paraId="5DFD4CAB">
            <w:pPr>
              <w:contextualSpacing/>
              <w:rPr>
                <w:rFonts w:asciiTheme="minorHAnsi" w:hAnsiTheme="minorHAnsi" w:cstheme="minorHAnsi"/>
              </w:rPr>
            </w:pPr>
          </w:p>
          <w:p w14:paraId="6F30C70E">
            <w:pPr>
              <w:contextualSpacing/>
              <w:rPr>
                <w:rFonts w:asciiTheme="minorHAnsi" w:hAnsiTheme="minorHAnsi" w:cstheme="minorHAnsi"/>
              </w:rPr>
            </w:pPr>
          </w:p>
          <w:p w14:paraId="763DBC0F">
            <w:pPr>
              <w:ind w:left="-134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Апрель-май</w:t>
            </w:r>
          </w:p>
          <w:p w14:paraId="52E57DBE">
            <w:pPr>
              <w:ind w:left="-134"/>
              <w:contextualSpacing/>
              <w:rPr>
                <w:rFonts w:asciiTheme="minorHAnsi" w:hAnsiTheme="minorHAnsi" w:cstheme="minorHAnsi"/>
              </w:rPr>
            </w:pPr>
          </w:p>
          <w:p w14:paraId="2D754BB2">
            <w:pPr>
              <w:ind w:left="-134"/>
              <w:contextualSpacing/>
              <w:rPr>
                <w:rFonts w:asciiTheme="minorHAnsi" w:hAnsiTheme="minorHAnsi" w:cstheme="minorHAnsi"/>
              </w:rPr>
            </w:pPr>
          </w:p>
          <w:p w14:paraId="5539345D">
            <w:pPr>
              <w:ind w:left="-134"/>
              <w:contextualSpacing/>
              <w:rPr>
                <w:rFonts w:asciiTheme="minorHAnsi" w:hAnsiTheme="minorHAnsi" w:cstheme="minorHAnsi"/>
              </w:rPr>
            </w:pPr>
          </w:p>
          <w:p w14:paraId="446A848B">
            <w:pPr>
              <w:ind w:left="-134"/>
              <w:contextualSpacing/>
              <w:rPr>
                <w:rFonts w:asciiTheme="minorHAnsi" w:hAnsiTheme="minorHAnsi" w:cstheme="minorHAnsi"/>
              </w:rPr>
            </w:pPr>
          </w:p>
          <w:p w14:paraId="73E05C9B">
            <w:pPr>
              <w:ind w:left="-134"/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Май</w:t>
            </w:r>
          </w:p>
          <w:p w14:paraId="7570438E">
            <w:pPr>
              <w:ind w:left="-134"/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02DB315B">
            <w:pPr>
              <w:ind w:left="-134"/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41708384">
            <w:pPr>
              <w:ind w:left="-134"/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0B017527">
            <w:pPr>
              <w:ind w:left="-134"/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Май</w:t>
            </w:r>
          </w:p>
        </w:tc>
        <w:tc>
          <w:tcPr>
            <w:tcW w:w="1604" w:type="pct"/>
          </w:tcPr>
          <w:p w14:paraId="13CF660E">
            <w:pPr>
              <w:contextualSpacing/>
              <w:rPr>
                <w:rFonts w:asciiTheme="minorHAnsi" w:hAnsiTheme="minorHAnsi" w:cstheme="minorHAnsi"/>
              </w:rPr>
            </w:pPr>
          </w:p>
          <w:p w14:paraId="1AA7BED8">
            <w:pPr>
              <w:contextualSpacing/>
              <w:rPr>
                <w:rFonts w:asciiTheme="minorHAnsi" w:hAnsiTheme="minorHAnsi" w:cstheme="minorHAnsi"/>
              </w:rPr>
            </w:pPr>
          </w:p>
          <w:p w14:paraId="66E662B7">
            <w:pPr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Директор, зам. по ВР, начальник лагеря, </w:t>
            </w:r>
          </w:p>
          <w:p w14:paraId="0ED7285E">
            <w:pPr>
              <w:contextualSpacing/>
              <w:rPr>
                <w:rFonts w:asciiTheme="minorHAnsi" w:hAnsiTheme="minorHAnsi" w:cstheme="minorHAnsi"/>
              </w:rPr>
            </w:pPr>
          </w:p>
          <w:p w14:paraId="4E195112">
            <w:pPr>
              <w:contextualSpacing/>
              <w:rPr>
                <w:rFonts w:asciiTheme="minorHAnsi" w:hAnsiTheme="minorHAnsi" w:cstheme="minorHAnsi"/>
              </w:rPr>
            </w:pPr>
          </w:p>
          <w:p w14:paraId="24F16721">
            <w:pPr>
              <w:contextualSpacing/>
              <w:rPr>
                <w:rFonts w:asciiTheme="minorHAnsi" w:hAnsiTheme="minorHAnsi" w:cstheme="minorHAnsi"/>
              </w:rPr>
            </w:pPr>
          </w:p>
          <w:p w14:paraId="0B953696">
            <w:pPr>
              <w:contextualSpacing/>
              <w:rPr>
                <w:rFonts w:asciiTheme="minorHAnsi" w:hAnsiTheme="minorHAnsi" w:cstheme="minorHAnsi"/>
              </w:rPr>
            </w:pPr>
          </w:p>
          <w:p w14:paraId="311243DA">
            <w:pPr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Начальник лагеря</w:t>
            </w:r>
          </w:p>
          <w:p w14:paraId="2D23CE90">
            <w:pPr>
              <w:contextualSpacing/>
              <w:rPr>
                <w:rFonts w:asciiTheme="minorHAnsi" w:hAnsiTheme="minorHAnsi" w:cstheme="minorHAnsi"/>
              </w:rPr>
            </w:pPr>
          </w:p>
          <w:p w14:paraId="50D3395F">
            <w:pPr>
              <w:contextualSpacing/>
              <w:rPr>
                <w:rFonts w:asciiTheme="minorHAnsi" w:hAnsiTheme="minorHAnsi" w:cstheme="minorHAnsi"/>
              </w:rPr>
            </w:pPr>
          </w:p>
          <w:p w14:paraId="552A7101">
            <w:pPr>
              <w:contextualSpacing/>
              <w:rPr>
                <w:rFonts w:asciiTheme="minorHAnsi" w:hAnsiTheme="minorHAnsi" w:cstheme="minorHAnsi"/>
              </w:rPr>
            </w:pPr>
          </w:p>
          <w:p w14:paraId="1D94BCBD">
            <w:pPr>
              <w:contextualSpacing/>
              <w:rPr>
                <w:rFonts w:asciiTheme="minorHAnsi" w:hAnsiTheme="minorHAnsi" w:cstheme="minorHAnsi"/>
              </w:rPr>
            </w:pPr>
          </w:p>
          <w:p w14:paraId="6B60023A">
            <w:pPr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Начальник лагеря</w:t>
            </w:r>
          </w:p>
          <w:p w14:paraId="03299225">
            <w:pPr>
              <w:contextualSpacing/>
              <w:rPr>
                <w:rFonts w:asciiTheme="minorHAnsi" w:hAnsiTheme="minorHAnsi" w:cstheme="minorHAnsi"/>
              </w:rPr>
            </w:pPr>
          </w:p>
        </w:tc>
      </w:tr>
      <w:tr w14:paraId="24436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" w:type="pct"/>
          </w:tcPr>
          <w:p w14:paraId="34BC6504">
            <w:pPr>
              <w:tabs>
                <w:tab w:val="left" w:pos="0"/>
                <w:tab w:val="left" w:pos="600"/>
              </w:tabs>
              <w:ind w:firstLine="720"/>
              <w:contextualSpacing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1946" w:type="pct"/>
          </w:tcPr>
          <w:p w14:paraId="60B4F1B0">
            <w:pPr>
              <w:contextualSpacing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Организация оздоровительного лагеря.</w:t>
            </w:r>
          </w:p>
          <w:p w14:paraId="33EDFCC0">
            <w:pPr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Комплектование отрядов</w:t>
            </w:r>
          </w:p>
          <w:p w14:paraId="3D85DD7C">
            <w:pPr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Разработка плана воспитательной работы</w:t>
            </w:r>
          </w:p>
          <w:p w14:paraId="51ABD1F4">
            <w:pPr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Оформление лагерной смены.</w:t>
            </w:r>
          </w:p>
          <w:p w14:paraId="769DE947">
            <w:pPr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Подготовка к сдаче приемной комиссии.</w:t>
            </w:r>
          </w:p>
          <w:p w14:paraId="4D700E92">
            <w:pPr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Организация питания в оздоровительном лагере</w:t>
            </w:r>
          </w:p>
        </w:tc>
        <w:tc>
          <w:tcPr>
            <w:tcW w:w="823" w:type="pct"/>
          </w:tcPr>
          <w:p w14:paraId="51C3D2BA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Май</w:t>
            </w:r>
          </w:p>
        </w:tc>
        <w:tc>
          <w:tcPr>
            <w:tcW w:w="1604" w:type="pct"/>
          </w:tcPr>
          <w:p w14:paraId="3A03A008">
            <w:pPr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Начальник лагеря, педагогический коллектив лагеря</w:t>
            </w:r>
          </w:p>
          <w:p w14:paraId="66833726">
            <w:pPr>
              <w:contextualSpacing/>
              <w:rPr>
                <w:rFonts w:asciiTheme="minorHAnsi" w:hAnsiTheme="minorHAnsi" w:cstheme="minorHAnsi"/>
              </w:rPr>
            </w:pPr>
          </w:p>
        </w:tc>
      </w:tr>
      <w:tr w14:paraId="1791B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" w:type="pct"/>
          </w:tcPr>
          <w:p w14:paraId="65330A48">
            <w:pPr>
              <w:tabs>
                <w:tab w:val="left" w:pos="0"/>
                <w:tab w:val="left" w:pos="600"/>
              </w:tabs>
              <w:ind w:firstLine="720"/>
              <w:contextualSpacing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1946" w:type="pct"/>
          </w:tcPr>
          <w:p w14:paraId="14F852FF">
            <w:pPr>
              <w:contextualSpacing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Проведение лагерной смены</w:t>
            </w:r>
          </w:p>
        </w:tc>
        <w:tc>
          <w:tcPr>
            <w:tcW w:w="823" w:type="pct"/>
          </w:tcPr>
          <w:p w14:paraId="0538E8CF">
            <w:pPr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Июнь</w:t>
            </w:r>
          </w:p>
          <w:p w14:paraId="58B27C67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04" w:type="pct"/>
          </w:tcPr>
          <w:p w14:paraId="0529378B">
            <w:pPr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Начальник лагеря, педагогический коллектив лагеря</w:t>
            </w:r>
          </w:p>
        </w:tc>
      </w:tr>
    </w:tbl>
    <w:p w14:paraId="478A59A0">
      <w:pPr>
        <w:jc w:val="both"/>
        <w:outlineLvl w:val="2"/>
        <w:rPr>
          <w:rFonts w:asciiTheme="minorHAnsi" w:hAnsiTheme="minorHAnsi" w:cstheme="minorHAnsi"/>
          <w:color w:val="333333"/>
        </w:rPr>
      </w:pPr>
    </w:p>
    <w:p w14:paraId="724A0BCC">
      <w:pPr>
        <w:pStyle w:val="13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Финансовое обеспечение.</w:t>
      </w:r>
    </w:p>
    <w:p w14:paraId="4BAC33C9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Финансирование за счет Фонда социального страхования, средств местного бюджета, привлечение родительских средств.</w:t>
      </w:r>
    </w:p>
    <w:p w14:paraId="204F64F0">
      <w:pPr>
        <w:pStyle w:val="13"/>
        <w:rPr>
          <w:rFonts w:asciiTheme="minorHAnsi" w:hAnsiTheme="minorHAnsi" w:cstheme="minorHAnsi"/>
        </w:rPr>
      </w:pPr>
    </w:p>
    <w:p w14:paraId="725CFB64">
      <w:pPr>
        <w:pStyle w:val="13"/>
        <w:numPr>
          <w:ilvl w:val="0"/>
          <w:numId w:val="3"/>
        </w:num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Прогнозируемые результаты, критерии и механизмы оценивания результатов.</w:t>
      </w:r>
    </w:p>
    <w:p w14:paraId="54BBC228">
      <w:pPr>
        <w:pStyle w:val="13"/>
        <w:rPr>
          <w:rFonts w:asciiTheme="minorHAnsi" w:hAnsiTheme="minorHAnsi" w:cstheme="minorHAnsi"/>
        </w:rPr>
      </w:pPr>
    </w:p>
    <w:tbl>
      <w:tblPr>
        <w:tblStyle w:val="5"/>
        <w:tblW w:w="14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6985"/>
        <w:gridCol w:w="2835"/>
        <w:gridCol w:w="3828"/>
      </w:tblGrid>
      <w:tr w14:paraId="52FB1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</w:tcPr>
          <w:p w14:paraId="6C80D9C6">
            <w:pPr>
              <w:pStyle w:val="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№ п/п</w:t>
            </w:r>
          </w:p>
        </w:tc>
        <w:tc>
          <w:tcPr>
            <w:tcW w:w="6985" w:type="dxa"/>
          </w:tcPr>
          <w:p w14:paraId="5FDF6664">
            <w:pPr>
              <w:pStyle w:val="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Мероприятие</w:t>
            </w:r>
          </w:p>
        </w:tc>
        <w:tc>
          <w:tcPr>
            <w:tcW w:w="2835" w:type="dxa"/>
          </w:tcPr>
          <w:p w14:paraId="02D36E7D">
            <w:pPr>
              <w:pStyle w:val="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Срок проведения</w:t>
            </w:r>
          </w:p>
        </w:tc>
        <w:tc>
          <w:tcPr>
            <w:tcW w:w="3828" w:type="dxa"/>
          </w:tcPr>
          <w:p w14:paraId="45FAA30A">
            <w:pPr>
              <w:pStyle w:val="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Ответственные</w:t>
            </w:r>
          </w:p>
        </w:tc>
      </w:tr>
      <w:tr w14:paraId="3712E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</w:tcPr>
          <w:p w14:paraId="3AE1201E">
            <w:pPr>
              <w:pStyle w:val="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6985" w:type="dxa"/>
          </w:tcPr>
          <w:p w14:paraId="0F558B05">
            <w:pPr>
              <w:pStyle w:val="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Опрос родителей на выявление пожеланий по организации деятельности детского лагеря.</w:t>
            </w:r>
          </w:p>
        </w:tc>
        <w:tc>
          <w:tcPr>
            <w:tcW w:w="2835" w:type="dxa"/>
          </w:tcPr>
          <w:p w14:paraId="1FCC6956">
            <w:pPr>
              <w:pStyle w:val="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Май </w:t>
            </w:r>
          </w:p>
        </w:tc>
        <w:tc>
          <w:tcPr>
            <w:tcW w:w="3828" w:type="dxa"/>
          </w:tcPr>
          <w:p w14:paraId="1D1C5CF9">
            <w:pPr>
              <w:pStyle w:val="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Начальник лагеря</w:t>
            </w:r>
          </w:p>
        </w:tc>
      </w:tr>
      <w:tr w14:paraId="6C64D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</w:tcPr>
          <w:p w14:paraId="57582EA9">
            <w:pPr>
              <w:pStyle w:val="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6985" w:type="dxa"/>
          </w:tcPr>
          <w:p w14:paraId="1A4AF0E3">
            <w:pPr>
              <w:pStyle w:val="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Анкетирование детей в организационный период с целью выявлениях их интересов, мотивов пребывания в лагере.</w:t>
            </w:r>
          </w:p>
        </w:tc>
        <w:tc>
          <w:tcPr>
            <w:tcW w:w="2835" w:type="dxa"/>
          </w:tcPr>
          <w:p w14:paraId="0384F572">
            <w:pPr>
              <w:pStyle w:val="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 день смены</w:t>
            </w:r>
          </w:p>
        </w:tc>
        <w:tc>
          <w:tcPr>
            <w:tcW w:w="3828" w:type="dxa"/>
          </w:tcPr>
          <w:p w14:paraId="4535548C">
            <w:pPr>
              <w:pStyle w:val="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Педагог-психолог</w:t>
            </w:r>
          </w:p>
        </w:tc>
      </w:tr>
      <w:tr w14:paraId="41626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</w:tcPr>
          <w:p w14:paraId="5D9B7216">
            <w:pPr>
              <w:pStyle w:val="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6985" w:type="dxa"/>
          </w:tcPr>
          <w:p w14:paraId="7C6E502A">
            <w:pPr>
              <w:pStyle w:val="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Ежедневное отслеживание настроения детей, удовлетворенности проведенными мероприятиями.</w:t>
            </w:r>
          </w:p>
        </w:tc>
        <w:tc>
          <w:tcPr>
            <w:tcW w:w="2835" w:type="dxa"/>
          </w:tcPr>
          <w:p w14:paraId="58CA1893">
            <w:pPr>
              <w:pStyle w:val="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 течение смены</w:t>
            </w:r>
          </w:p>
        </w:tc>
        <w:tc>
          <w:tcPr>
            <w:tcW w:w="3828" w:type="dxa"/>
          </w:tcPr>
          <w:p w14:paraId="7A8E75AF">
            <w:pPr>
              <w:pStyle w:val="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Начальник лагеря, воспитатели</w:t>
            </w:r>
          </w:p>
        </w:tc>
      </w:tr>
      <w:tr w14:paraId="4606A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</w:tcPr>
          <w:p w14:paraId="5AC11A10">
            <w:pPr>
              <w:pStyle w:val="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6985" w:type="dxa"/>
          </w:tcPr>
          <w:p w14:paraId="5F2AF269">
            <w:pPr>
              <w:pStyle w:val="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Анкетирование детей в конце смены, позволяющее выявить оправдание ожиданий.</w:t>
            </w:r>
          </w:p>
        </w:tc>
        <w:tc>
          <w:tcPr>
            <w:tcW w:w="2835" w:type="dxa"/>
          </w:tcPr>
          <w:p w14:paraId="447D2E5E">
            <w:pPr>
              <w:pStyle w:val="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Последний день смены</w:t>
            </w:r>
          </w:p>
        </w:tc>
        <w:tc>
          <w:tcPr>
            <w:tcW w:w="3828" w:type="dxa"/>
          </w:tcPr>
          <w:p w14:paraId="2B4C18CB">
            <w:pPr>
              <w:pStyle w:val="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Педагог-психолог</w:t>
            </w:r>
          </w:p>
        </w:tc>
      </w:tr>
      <w:tr w14:paraId="5E6FF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</w:tcPr>
          <w:p w14:paraId="76304F72">
            <w:pPr>
              <w:pStyle w:val="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6985" w:type="dxa"/>
          </w:tcPr>
          <w:p w14:paraId="2933244A">
            <w:pPr>
              <w:pStyle w:val="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Мониторинг адаптации детей к условиям отдыха в лагере за смену. </w:t>
            </w:r>
          </w:p>
        </w:tc>
        <w:tc>
          <w:tcPr>
            <w:tcW w:w="2835" w:type="dxa"/>
          </w:tcPr>
          <w:p w14:paraId="38B06F74">
            <w:pPr>
              <w:pStyle w:val="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 течение смены</w:t>
            </w:r>
          </w:p>
        </w:tc>
        <w:tc>
          <w:tcPr>
            <w:tcW w:w="3828" w:type="dxa"/>
          </w:tcPr>
          <w:p w14:paraId="1C4F7FB4">
            <w:pPr>
              <w:pStyle w:val="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Педагог-психолог.</w:t>
            </w:r>
          </w:p>
        </w:tc>
      </w:tr>
    </w:tbl>
    <w:p w14:paraId="59A802C0">
      <w:pPr>
        <w:pStyle w:val="13"/>
        <w:rPr>
          <w:rFonts w:asciiTheme="minorHAnsi" w:hAnsiTheme="minorHAnsi" w:cstheme="minorHAnsi"/>
          <w:u w:val="single"/>
        </w:rPr>
      </w:pPr>
    </w:p>
    <w:p w14:paraId="3C8428EE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В течение смены ведется ежедневная самооценка участников смены относительно эмоционального личного состояния, уровня развития коллектива; педагогическим коллективом проводится ежедневная диагностика эмоционального состояния участников смены, в течение смены проводится социометрия, наблюдение за приоритетными видами деятельности участников, ведутся рабочие педагогические дневники. </w:t>
      </w:r>
    </w:p>
    <w:p w14:paraId="4621F9B3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Тестирование детей в области знаний и навыков здорового образа жизни.</w:t>
      </w:r>
    </w:p>
    <w:p w14:paraId="1207D528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Разработан механизм обратной связи. </w:t>
      </w:r>
    </w:p>
    <w:p w14:paraId="79D1255E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Мониторинг-карта – форма обратной связи, которая позволяет судить об эмоциональном состоянии детей ежедневно. Это итог дня. В конце дня отряды заполняют мониторинг - карты, записывая туда позитив и негатив за день, благодарности, предложения. В конце дня и недели педагоги анализируют качество и содержание своей работы по результатам обратной связи. </w:t>
      </w:r>
    </w:p>
    <w:p w14:paraId="1856CAB7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Соревнования между отрядами: ежедневный подсчёт баллов и сообщение на линейке о рейтинге отрядов за неделю и отображение результатов в экране активности отрядов.</w:t>
      </w:r>
    </w:p>
    <w:p w14:paraId="603B75B6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Дополнительно для анализа работает листок откровения. Он служит для того, чтобы получить от детей отзыв о проведенных мероприятиях, жизни в лагере. </w:t>
      </w:r>
    </w:p>
    <w:p w14:paraId="03C5D173">
      <w:pPr>
        <w:pStyle w:val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Листок откровений постоянно висит на территории лагеря, обновляется, сделать там запись может каждый.</w:t>
      </w:r>
    </w:p>
    <w:p w14:paraId="29E39287">
      <w:pPr>
        <w:pStyle w:val="13"/>
        <w:ind w:left="36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Ожидаемые результаты</w:t>
      </w:r>
    </w:p>
    <w:p w14:paraId="1EF7F65F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Общее оздоровление воспитанников, укрепление их здоровья.</w:t>
      </w:r>
    </w:p>
    <w:p w14:paraId="51FE2BF0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Укрепление физических и психологических сил детей,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</w:r>
    </w:p>
    <w:p w14:paraId="7E119DC8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Развитие интереса к занятиям физкультурой и спортом.</w:t>
      </w:r>
    </w:p>
    <w:p w14:paraId="5DA4CC63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Получение участниками смены умений и навыков индивидуальной и коллективной творческой и трудовой деятельности, самоуправления, социальной активности.</w:t>
      </w:r>
    </w:p>
    <w:p w14:paraId="306B57DC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Улучшение психологического микроклимата в едином образовательном пространстве школы, укрепление здоровья школьников.</w:t>
      </w:r>
    </w:p>
    <w:p w14:paraId="531D2428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Личностный рост участников смены.</w:t>
      </w:r>
    </w:p>
    <w:p w14:paraId="0195C5B2">
      <w:pPr>
        <w:pStyle w:val="13"/>
        <w:rPr>
          <w:rFonts w:asciiTheme="minorHAnsi" w:hAnsiTheme="minorHAnsi" w:cstheme="minorHAnsi"/>
        </w:rPr>
      </w:pPr>
    </w:p>
    <w:p w14:paraId="398BD7D3">
      <w:pPr>
        <w:pStyle w:val="13"/>
        <w:ind w:left="2836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5A46875">
      <w:pPr>
        <w:pStyle w:val="13"/>
        <w:ind w:left="2836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A7E9868">
      <w:pPr>
        <w:pStyle w:val="13"/>
        <w:ind w:left="2836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4D50C00">
      <w:pPr>
        <w:pStyle w:val="13"/>
        <w:ind w:left="2836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CEA7301">
      <w:pPr>
        <w:pStyle w:val="13"/>
        <w:numPr>
          <w:ilvl w:val="0"/>
          <w:numId w:val="3"/>
        </w:num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План-сетка летнего пришкольного лагеря «Лига </w:t>
      </w:r>
      <w:r>
        <w:rPr>
          <w:rFonts w:asciiTheme="minorHAnsi" w:hAnsiTheme="minorHAnsi" w:cstheme="minorHAnsi"/>
          <w:b/>
          <w:sz w:val="28"/>
          <w:szCs w:val="28"/>
          <w:lang w:val="en-US"/>
        </w:rPr>
        <w:t>IQ</w:t>
      </w:r>
      <w:r>
        <w:rPr>
          <w:rFonts w:asciiTheme="minorHAnsi" w:hAnsiTheme="minorHAnsi" w:cstheme="minorHAnsi"/>
          <w:b/>
          <w:sz w:val="28"/>
          <w:szCs w:val="28"/>
        </w:rPr>
        <w:t>»</w:t>
      </w:r>
    </w:p>
    <w:p w14:paraId="7A0EA80C">
      <w:pPr>
        <w:pStyle w:val="13"/>
        <w:ind w:left="2836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12"/>
        <w:tblpPr w:leftFromText="180" w:rightFromText="180" w:vertAnchor="text" w:horzAnchor="page" w:tblpX="574" w:tblpY="97"/>
        <w:tblW w:w="153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4"/>
        <w:gridCol w:w="2509"/>
        <w:gridCol w:w="2835"/>
        <w:gridCol w:w="2552"/>
        <w:gridCol w:w="2551"/>
        <w:gridCol w:w="2683"/>
      </w:tblGrid>
      <w:tr w14:paraId="63295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4" w:type="dxa"/>
          </w:tcPr>
          <w:p w14:paraId="2DA03EF8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день</w:t>
            </w:r>
          </w:p>
          <w:p w14:paraId="223F248B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Открытие лагерной смены</w:t>
            </w:r>
          </w:p>
          <w:p w14:paraId="384DB180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«Здравствуй, лето-красное»</w:t>
            </w:r>
          </w:p>
          <w:p w14:paraId="1F8ADDA0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1.Концерт </w:t>
            </w:r>
          </w:p>
          <w:p w14:paraId="573AE9E2">
            <w:pPr>
              <w:pStyle w:val="13"/>
              <w:rPr>
                <w:rFonts w:asciiTheme="minorHAnsi" w:hAnsiTheme="minorHAnsi" w:cstheme="minorHAnsi"/>
              </w:rPr>
            </w:pPr>
            <w:r>
              <w:rPr>
                <w:rFonts w:eastAsiaTheme="minorHAnsi"/>
                <w:lang w:eastAsia="en-US"/>
              </w:rPr>
              <w:t>2 Презентации отрядов</w:t>
            </w:r>
          </w:p>
        </w:tc>
        <w:tc>
          <w:tcPr>
            <w:tcW w:w="2509" w:type="dxa"/>
          </w:tcPr>
          <w:p w14:paraId="29C01B7A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 день</w:t>
            </w:r>
          </w:p>
          <w:p w14:paraId="74D8B935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«Огонь-добрый,</w:t>
            </w:r>
          </w:p>
          <w:p w14:paraId="4288FB86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Огонь-злой!»</w:t>
            </w:r>
          </w:p>
          <w:p w14:paraId="10A36E2A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Рисунки на асфальте</w:t>
            </w:r>
          </w:p>
          <w:p w14:paraId="3D50063D">
            <w:pPr>
              <w:pStyle w:val="13"/>
              <w:ind w:left="720"/>
              <w:rPr>
                <w:rFonts w:eastAsiaTheme="minorHAnsi"/>
                <w:lang w:eastAsia="en-US"/>
              </w:rPr>
            </w:pPr>
          </w:p>
        </w:tc>
        <w:tc>
          <w:tcPr>
            <w:tcW w:w="2835" w:type="dxa"/>
          </w:tcPr>
          <w:p w14:paraId="5944A3B1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 день</w:t>
            </w:r>
          </w:p>
          <w:p w14:paraId="76ACDB17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«Мое счастливое детство»</w:t>
            </w:r>
          </w:p>
          <w:p w14:paraId="30FC0C94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Праздник 1 июня- День защиты детей</w:t>
            </w:r>
          </w:p>
        </w:tc>
        <w:tc>
          <w:tcPr>
            <w:tcW w:w="2552" w:type="dxa"/>
          </w:tcPr>
          <w:p w14:paraId="6CD5D7D9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 день</w:t>
            </w:r>
          </w:p>
          <w:p w14:paraId="4AEDC578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«В гостях у сказки»</w:t>
            </w:r>
          </w:p>
          <w:p w14:paraId="731ACECA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1.Сказка на новый лад.</w:t>
            </w:r>
          </w:p>
          <w:p w14:paraId="451643C4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 Викторина «Хочу все знать об Африке»</w:t>
            </w:r>
          </w:p>
        </w:tc>
        <w:tc>
          <w:tcPr>
            <w:tcW w:w="2551" w:type="dxa"/>
          </w:tcPr>
          <w:p w14:paraId="7F23C138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 день</w:t>
            </w:r>
          </w:p>
          <w:p w14:paraId="41C38813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«Будь внимателен на дороге!»</w:t>
            </w:r>
          </w:p>
          <w:p w14:paraId="2CEC943B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Конкурс плаката</w:t>
            </w:r>
          </w:p>
          <w:p w14:paraId="5793C09C">
            <w:pPr>
              <w:pStyle w:val="13"/>
              <w:ind w:left="720"/>
              <w:rPr>
                <w:rFonts w:eastAsiaTheme="minorHAnsi"/>
                <w:lang w:eastAsia="en-US"/>
              </w:rPr>
            </w:pPr>
          </w:p>
        </w:tc>
        <w:tc>
          <w:tcPr>
            <w:tcW w:w="2683" w:type="dxa"/>
          </w:tcPr>
          <w:p w14:paraId="6B0DCA24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 день</w:t>
            </w:r>
          </w:p>
          <w:p w14:paraId="2FC8CD99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А.С. Пушкин – великий поэт.</w:t>
            </w:r>
          </w:p>
          <w:p w14:paraId="39AC23D1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Викторина по сказкам Пушкина</w:t>
            </w:r>
          </w:p>
        </w:tc>
      </w:tr>
      <w:tr w14:paraId="0E7B1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2" w:hRule="atLeast"/>
        </w:trPr>
        <w:tc>
          <w:tcPr>
            <w:tcW w:w="2174" w:type="dxa"/>
          </w:tcPr>
          <w:p w14:paraId="58580AD4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 день</w:t>
            </w:r>
          </w:p>
          <w:p w14:paraId="0155B572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Мастер –класс </w:t>
            </w:r>
          </w:p>
          <w:p w14:paraId="4AFE5C32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«Культура в татарском орнаменте»</w:t>
            </w:r>
          </w:p>
        </w:tc>
        <w:tc>
          <w:tcPr>
            <w:tcW w:w="2509" w:type="dxa"/>
          </w:tcPr>
          <w:p w14:paraId="6889A9E0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 день</w:t>
            </w:r>
          </w:p>
          <w:p w14:paraId="5310D6E8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Квест-игра «Моя семья и семейные ценности»</w:t>
            </w:r>
          </w:p>
        </w:tc>
        <w:tc>
          <w:tcPr>
            <w:tcW w:w="2835" w:type="dxa"/>
          </w:tcPr>
          <w:p w14:paraId="6B482220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 день</w:t>
            </w:r>
          </w:p>
          <w:p w14:paraId="6D7BA41D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КВН «Веселое лето»</w:t>
            </w:r>
          </w:p>
        </w:tc>
        <w:tc>
          <w:tcPr>
            <w:tcW w:w="2552" w:type="dxa"/>
          </w:tcPr>
          <w:p w14:paraId="734CFAF2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 день</w:t>
            </w:r>
          </w:p>
          <w:p w14:paraId="5743276E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«Моё любимое лакомство» </w:t>
            </w:r>
          </w:p>
          <w:p w14:paraId="3E5D7237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1.Просмотр видео как делают мороженое</w:t>
            </w:r>
          </w:p>
          <w:p w14:paraId="2629A6C9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2.Конкурс рисунков</w:t>
            </w:r>
          </w:p>
        </w:tc>
        <w:tc>
          <w:tcPr>
            <w:tcW w:w="2551" w:type="dxa"/>
          </w:tcPr>
          <w:p w14:paraId="24D237AB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 день</w:t>
            </w:r>
          </w:p>
          <w:p w14:paraId="3DE86123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День России </w:t>
            </w:r>
          </w:p>
          <w:p w14:paraId="2E5B6FE2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asciiTheme="minorHAnsi" w:hAnsiTheme="minorHAnsi" w:cstheme="minorHAnsi"/>
              </w:rPr>
              <w:t>Конкурс рисунков «Чтобы не было войны!»</w:t>
            </w:r>
          </w:p>
        </w:tc>
        <w:tc>
          <w:tcPr>
            <w:tcW w:w="2683" w:type="dxa"/>
          </w:tcPr>
          <w:p w14:paraId="4652CF8C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 день</w:t>
            </w:r>
          </w:p>
          <w:p w14:paraId="08C520D1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Брейн-ринг «Экологический вестник»</w:t>
            </w:r>
          </w:p>
        </w:tc>
      </w:tr>
      <w:tr w14:paraId="2705F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4" w:type="dxa"/>
          </w:tcPr>
          <w:p w14:paraId="1645764B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 день</w:t>
            </w:r>
          </w:p>
          <w:p w14:paraId="3AF30934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Посещения кинотеатра «Киноград»</w:t>
            </w:r>
          </w:p>
          <w:p w14:paraId="351156DF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Просмотр фильма «Артек»</w:t>
            </w:r>
          </w:p>
          <w:p w14:paraId="5F8657C1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Урок-цифры</w:t>
            </w:r>
          </w:p>
        </w:tc>
        <w:tc>
          <w:tcPr>
            <w:tcW w:w="2509" w:type="dxa"/>
          </w:tcPr>
          <w:p w14:paraId="0C085CED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 день</w:t>
            </w:r>
          </w:p>
          <w:p w14:paraId="106D6937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Жить – это здорово!</w:t>
            </w:r>
          </w:p>
          <w:p w14:paraId="542102A1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 Конкурс рисунков «Я выбираю жизнь»</w:t>
            </w:r>
          </w:p>
          <w:p w14:paraId="7A37AABB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 Веселые состязания на празднике «Сабантуй»</w:t>
            </w:r>
          </w:p>
        </w:tc>
        <w:tc>
          <w:tcPr>
            <w:tcW w:w="2835" w:type="dxa"/>
          </w:tcPr>
          <w:p w14:paraId="0909DFC2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 день</w:t>
            </w:r>
          </w:p>
          <w:p w14:paraId="4CD12A47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День Творчества</w:t>
            </w:r>
          </w:p>
          <w:p w14:paraId="7C4B3116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Мастер-класс «ПОхимичим»</w:t>
            </w:r>
          </w:p>
        </w:tc>
        <w:tc>
          <w:tcPr>
            <w:tcW w:w="2552" w:type="dxa"/>
          </w:tcPr>
          <w:p w14:paraId="2A396CCF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 день</w:t>
            </w:r>
          </w:p>
          <w:p w14:paraId="5189375F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Мастер-класс «Мы строим роботов»</w:t>
            </w:r>
          </w:p>
          <w:p w14:paraId="2DC5853C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(урок по робототехнике)</w:t>
            </w:r>
          </w:p>
        </w:tc>
        <w:tc>
          <w:tcPr>
            <w:tcW w:w="2551" w:type="dxa"/>
          </w:tcPr>
          <w:p w14:paraId="1AB6FD5C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17 день</w:t>
            </w:r>
          </w:p>
          <w:p w14:paraId="1C9F1959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Просмотр фильма «Письма деда»</w:t>
            </w:r>
          </w:p>
        </w:tc>
        <w:tc>
          <w:tcPr>
            <w:tcW w:w="2683" w:type="dxa"/>
          </w:tcPr>
          <w:p w14:paraId="1DA66373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 день</w:t>
            </w:r>
          </w:p>
          <w:p w14:paraId="32EA15ED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Посещения кинотеатра «Киноград»</w:t>
            </w:r>
          </w:p>
          <w:p w14:paraId="6A507C4E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Просмотр фильма «Артек.Сквозь столетия»</w:t>
            </w:r>
          </w:p>
        </w:tc>
      </w:tr>
      <w:tr w14:paraId="1685D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4" w:type="dxa"/>
          </w:tcPr>
          <w:p w14:paraId="5CAC2DE8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 день</w:t>
            </w:r>
          </w:p>
          <w:p w14:paraId="54BAFEFE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Флешмоб</w:t>
            </w:r>
          </w:p>
          <w:p w14:paraId="48814108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Конкурс танцев</w:t>
            </w:r>
          </w:p>
        </w:tc>
        <w:tc>
          <w:tcPr>
            <w:tcW w:w="2509" w:type="dxa"/>
          </w:tcPr>
          <w:p w14:paraId="71294A30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20 день </w:t>
            </w:r>
          </w:p>
          <w:p w14:paraId="5F3C21F5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ТЮЗ </w:t>
            </w:r>
          </w:p>
          <w:p w14:paraId="3B948ACB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просмотр спектакля </w:t>
            </w:r>
          </w:p>
          <w:p w14:paraId="0C295EAD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                           </w:t>
            </w:r>
          </w:p>
        </w:tc>
        <w:tc>
          <w:tcPr>
            <w:tcW w:w="2835" w:type="dxa"/>
          </w:tcPr>
          <w:p w14:paraId="3E0A3090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21 день</w:t>
            </w:r>
          </w:p>
          <w:p w14:paraId="6DB5E40E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Закрытие лагерной смены</w:t>
            </w:r>
          </w:p>
          <w:p w14:paraId="23EE2AA4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«Лето продолжается!»</w:t>
            </w:r>
          </w:p>
          <w:p w14:paraId="19BF7B3E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Концерт </w:t>
            </w:r>
          </w:p>
          <w:p w14:paraId="370F7EBB">
            <w:pPr>
              <w:pStyle w:val="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Подведение итогов и награждение.</w:t>
            </w:r>
          </w:p>
        </w:tc>
        <w:tc>
          <w:tcPr>
            <w:tcW w:w="2552" w:type="dxa"/>
          </w:tcPr>
          <w:p w14:paraId="1C43CE00">
            <w:pPr>
              <w:pStyle w:val="13"/>
              <w:rPr>
                <w:rFonts w:eastAsiaTheme="minorHAnsi"/>
                <w:lang w:eastAsia="en-US"/>
              </w:rPr>
            </w:pPr>
          </w:p>
        </w:tc>
        <w:tc>
          <w:tcPr>
            <w:tcW w:w="2551" w:type="dxa"/>
          </w:tcPr>
          <w:p w14:paraId="70DAE54A">
            <w:pPr>
              <w:pStyle w:val="13"/>
              <w:rPr>
                <w:rFonts w:eastAsiaTheme="minorHAnsi"/>
                <w:lang w:eastAsia="en-US"/>
              </w:rPr>
            </w:pPr>
          </w:p>
        </w:tc>
        <w:tc>
          <w:tcPr>
            <w:tcW w:w="2683" w:type="dxa"/>
          </w:tcPr>
          <w:p w14:paraId="36BC55D1">
            <w:pPr>
              <w:pStyle w:val="13"/>
              <w:rPr>
                <w:rFonts w:eastAsiaTheme="minorHAnsi"/>
                <w:lang w:eastAsia="en-US"/>
              </w:rPr>
            </w:pPr>
          </w:p>
        </w:tc>
      </w:tr>
    </w:tbl>
    <w:p w14:paraId="76C90B1F">
      <w:pPr>
        <w:spacing w:line="276" w:lineRule="auto"/>
        <w:contextualSpacing/>
        <w:jc w:val="both"/>
        <w:rPr>
          <w:rFonts w:asciiTheme="minorHAnsi" w:hAnsiTheme="minorHAnsi" w:cstheme="minorHAnsi"/>
        </w:rPr>
      </w:pPr>
    </w:p>
    <w:p w14:paraId="4F11ED13">
      <w:pPr>
        <w:pStyle w:val="13"/>
        <w:rPr>
          <w:rFonts w:asciiTheme="minorHAnsi" w:hAnsiTheme="minorHAnsi" w:cstheme="minorHAnsi"/>
          <w:color w:val="333333"/>
        </w:rPr>
      </w:pPr>
      <w:r>
        <w:rPr>
          <w:rFonts w:asciiTheme="minorHAnsi" w:hAnsiTheme="minorHAnsi" w:cstheme="minorHAnsi"/>
        </w:rPr>
        <w:t xml:space="preserve">             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В летний период особое внимание уделяется профилактической работе.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Во избежание каких-либо нарушений со стороны детей и подростков, организовывается 100% охват детей «группы риска», а также детей, находящихся в трудной жизненной ситуации отдыхом в пришкольном лагере, в пришкольном лагере проводятся беседы и мероприятия нравственно-правовой тематики.</w:t>
      </w:r>
    </w:p>
    <w:p w14:paraId="5721D3CB">
      <w:pPr>
        <w:jc w:val="both"/>
        <w:outlineLvl w:val="2"/>
        <w:rPr>
          <w:rFonts w:asciiTheme="minorHAnsi" w:hAnsiTheme="minorHAnsi" w:cstheme="minorHAnsi"/>
          <w:color w:val="333333"/>
          <w:sz w:val="28"/>
          <w:szCs w:val="28"/>
        </w:rPr>
      </w:pPr>
    </w:p>
    <w:p w14:paraId="2BC44567">
      <w:pPr>
        <w:pStyle w:val="13"/>
        <w:numPr>
          <w:ilvl w:val="0"/>
          <w:numId w:val="3"/>
        </w:num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sz w:val="28"/>
          <w:szCs w:val="28"/>
        </w:rPr>
        <w:t>Список используемой литературы</w:t>
      </w:r>
    </w:p>
    <w:p w14:paraId="13815AEB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Григоренко Ю.Н., Кострецова У.Ю., Кипарис-2: Учебное пособие по организации детского досуга в детских оздоровительных лагерях и школе. – М.: Педагогическое общество России, 2002.</w:t>
      </w:r>
    </w:p>
    <w:p w14:paraId="52335164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Гузенко А.П. Как сделать отдых детей незабываемым праздником. Волгоград: Учитель, 2017</w:t>
      </w:r>
    </w:p>
    <w:p w14:paraId="0E7A95CF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Нещерет Л.Г. Хочу быть лидером! Выпуск 4.-Н. Новгород: изд-во ООО «Педагогические технологии», 2016.</w:t>
      </w:r>
    </w:p>
    <w:p w14:paraId="3DC07521">
      <w:pPr>
        <w:pStyle w:val="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Организация досуговых, творческих и игровых мероприятий в летнем лагере.  С.И.Лобачева.Москва: ВАКО, 2017 г.</w:t>
      </w:r>
    </w:p>
    <w:p w14:paraId="6E0B4854">
      <w:pPr>
        <w:pStyle w:val="13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Учебник для  вожатого. М.П.Кулаченко – Ростов на Дону: Феникс, 2018.</w:t>
      </w:r>
    </w:p>
    <w:p w14:paraId="76D24013">
      <w:pPr>
        <w:pStyle w:val="13"/>
        <w:rPr>
          <w:rFonts w:asciiTheme="minorHAnsi" w:hAnsiTheme="minorHAnsi" w:cstheme="minorHAnsi"/>
        </w:rPr>
      </w:pPr>
      <w:r>
        <w:t>Интернет-ресурсы.</w:t>
      </w:r>
    </w:p>
    <w:sectPr>
      <w:pgSz w:w="16838" w:h="11906" w:orient="landscape"/>
      <w:pgMar w:top="851" w:right="1134" w:bottom="850" w:left="1134" w:header="708" w:footer="708" w:gutter="0"/>
      <w:pgBorders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7A2272"/>
    <w:multiLevelType w:val="multilevel"/>
    <w:tmpl w:val="027A2272"/>
    <w:lvl w:ilvl="0" w:tentative="0">
      <w:start w:val="0"/>
      <w:numFmt w:val="none"/>
      <w:lvlText w:val="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6002F9"/>
    <w:multiLevelType w:val="multilevel"/>
    <w:tmpl w:val="176002F9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C471318"/>
    <w:multiLevelType w:val="multilevel"/>
    <w:tmpl w:val="1C471318"/>
    <w:lvl w:ilvl="0" w:tentative="0">
      <w:start w:val="0"/>
      <w:numFmt w:val="none"/>
      <w:lvlText w:val="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FA66F6"/>
    <w:multiLevelType w:val="multilevel"/>
    <w:tmpl w:val="1FFA66F6"/>
    <w:lvl w:ilvl="0" w:tentative="0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013D6"/>
    <w:multiLevelType w:val="multilevel"/>
    <w:tmpl w:val="282013D6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358458C0"/>
    <w:multiLevelType w:val="multilevel"/>
    <w:tmpl w:val="358458C0"/>
    <w:lvl w:ilvl="0" w:tentative="0">
      <w:start w:val="0"/>
      <w:numFmt w:val="none"/>
      <w:lvlText w:val="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CF3156"/>
    <w:multiLevelType w:val="multilevel"/>
    <w:tmpl w:val="37CF3156"/>
    <w:lvl w:ilvl="0" w:tentative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084720"/>
    <w:multiLevelType w:val="multilevel"/>
    <w:tmpl w:val="4E084720"/>
    <w:lvl w:ilvl="0" w:tentative="0">
      <w:start w:val="0"/>
      <w:numFmt w:val="none"/>
      <w:lvlText w:val=""/>
      <w:lvlJc w:val="left"/>
      <w:pPr>
        <w:ind w:left="720" w:hanging="360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623554E0"/>
    <w:multiLevelType w:val="multilevel"/>
    <w:tmpl w:val="623554E0"/>
    <w:lvl w:ilvl="0" w:tentative="0">
      <w:start w:val="0"/>
      <w:numFmt w:val="none"/>
      <w:lvlText w:val="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B62D57"/>
    <w:multiLevelType w:val="multilevel"/>
    <w:tmpl w:val="71B62D5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0">
    <w:nsid w:val="7FE539AF"/>
    <w:multiLevelType w:val="multilevel"/>
    <w:tmpl w:val="7FE539AF"/>
    <w:lvl w:ilvl="0" w:tentative="0">
      <w:start w:val="0"/>
      <w:numFmt w:val="none"/>
      <w:lvlText w:val="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0"/>
  </w:num>
  <w:num w:numId="9">
    <w:abstractNumId w:val="5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5AA"/>
    <w:rsid w:val="00046F43"/>
    <w:rsid w:val="00053376"/>
    <w:rsid w:val="000A31D1"/>
    <w:rsid w:val="000E20FF"/>
    <w:rsid w:val="00161389"/>
    <w:rsid w:val="001B5ACD"/>
    <w:rsid w:val="001D64A7"/>
    <w:rsid w:val="001F3F2B"/>
    <w:rsid w:val="001F6589"/>
    <w:rsid w:val="002525AA"/>
    <w:rsid w:val="003B4333"/>
    <w:rsid w:val="003D0B92"/>
    <w:rsid w:val="003E76A2"/>
    <w:rsid w:val="003F3B16"/>
    <w:rsid w:val="004078E2"/>
    <w:rsid w:val="00424582"/>
    <w:rsid w:val="00436B73"/>
    <w:rsid w:val="0052544C"/>
    <w:rsid w:val="006825A2"/>
    <w:rsid w:val="006E5209"/>
    <w:rsid w:val="00832986"/>
    <w:rsid w:val="00871194"/>
    <w:rsid w:val="00924B18"/>
    <w:rsid w:val="009A667D"/>
    <w:rsid w:val="009D68CC"/>
    <w:rsid w:val="00A57730"/>
    <w:rsid w:val="00A7046B"/>
    <w:rsid w:val="00B95B12"/>
    <w:rsid w:val="00C82F83"/>
    <w:rsid w:val="00C90355"/>
    <w:rsid w:val="00CC3BBF"/>
    <w:rsid w:val="00D74E31"/>
    <w:rsid w:val="00DC5938"/>
    <w:rsid w:val="00E7779F"/>
    <w:rsid w:val="00EF767B"/>
    <w:rsid w:val="49FD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nhideWhenUsed="0" w:uiPriority="0" w:semiHidden="0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2"/>
    <w:basedOn w:val="1"/>
    <w:next w:val="1"/>
    <w:link w:val="16"/>
    <w:qFormat/>
    <w:uiPriority w:val="9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1"/>
    <w:next w:val="1"/>
    <w:link w:val="20"/>
    <w:qFormat/>
    <w:uiPriority w:val="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uiPriority w:val="0"/>
    <w:rPr>
      <w:color w:val="0000FF"/>
      <w:u w:val="single"/>
    </w:rPr>
  </w:style>
  <w:style w:type="paragraph" w:styleId="7">
    <w:name w:val="Balloon Text"/>
    <w:basedOn w:val="1"/>
    <w:link w:val="22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8">
    <w:name w:val="Body Text 2"/>
    <w:basedOn w:val="1"/>
    <w:link w:val="15"/>
    <w:semiHidden/>
    <w:unhideWhenUsed/>
    <w:uiPriority w:val="99"/>
    <w:pPr>
      <w:spacing w:after="120" w:line="480" w:lineRule="auto"/>
    </w:pPr>
  </w:style>
  <w:style w:type="paragraph" w:styleId="9">
    <w:name w:val="Body Text Indent"/>
    <w:basedOn w:val="1"/>
    <w:link w:val="18"/>
    <w:uiPriority w:val="0"/>
    <w:pPr>
      <w:spacing w:after="120"/>
      <w:ind w:left="283"/>
    </w:pPr>
  </w:style>
  <w:style w:type="paragraph" w:styleId="10">
    <w:name w:val="Normal (Web)"/>
    <w:basedOn w:val="1"/>
    <w:unhideWhenUsed/>
    <w:uiPriority w:val="0"/>
    <w:pPr>
      <w:spacing w:before="100" w:beforeAutospacing="1" w:after="100" w:afterAutospacing="1"/>
    </w:pPr>
    <w:rPr>
      <w:rFonts w:eastAsiaTheme="minorEastAsia"/>
    </w:rPr>
  </w:style>
  <w:style w:type="paragraph" w:styleId="11">
    <w:name w:val="Body Text Indent 2"/>
    <w:basedOn w:val="1"/>
    <w:link w:val="19"/>
    <w:uiPriority w:val="0"/>
    <w:pPr>
      <w:spacing w:after="120" w:line="480" w:lineRule="auto"/>
      <w:ind w:left="283"/>
    </w:pPr>
  </w:style>
  <w:style w:type="table" w:styleId="12">
    <w:name w:val="Table Grid"/>
    <w:basedOn w:val="5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3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character" w:customStyle="1" w:styleId="15">
    <w:name w:val="Основной текст 2 Знак"/>
    <w:basedOn w:val="4"/>
    <w:link w:val="8"/>
    <w:semiHidden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6">
    <w:name w:val="Заголовок 2 Знак"/>
    <w:basedOn w:val="4"/>
    <w:link w:val="2"/>
    <w:uiPriority w:val="9"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customStyle="1" w:styleId="17">
    <w:name w:val="mw-headline"/>
    <w:basedOn w:val="4"/>
    <w:uiPriority w:val="0"/>
  </w:style>
  <w:style w:type="character" w:customStyle="1" w:styleId="18">
    <w:name w:val="Основной текст с отступом Знак"/>
    <w:basedOn w:val="4"/>
    <w:link w:val="9"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9">
    <w:name w:val="Основной текст с отступом 2 Знак"/>
    <w:basedOn w:val="4"/>
    <w:link w:val="11"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0">
    <w:name w:val="Заголовок 3 Знак"/>
    <w:basedOn w:val="4"/>
    <w:link w:val="3"/>
    <w:uiPriority w:val="0"/>
    <w:rPr>
      <w:rFonts w:ascii="Cambria" w:hAnsi="Cambria" w:eastAsia="Times New Roman" w:cs="Times New Roman"/>
      <w:b/>
      <w:bCs/>
      <w:sz w:val="26"/>
      <w:szCs w:val="26"/>
      <w:lang w:eastAsia="ru-RU"/>
    </w:rPr>
  </w:style>
  <w:style w:type="paragraph" w:customStyle="1" w:styleId="21">
    <w:name w:val="textbody"/>
    <w:basedOn w:val="1"/>
    <w:uiPriority w:val="0"/>
    <w:pPr>
      <w:spacing w:before="100" w:beforeAutospacing="1" w:after="100" w:afterAutospacing="1"/>
      <w:ind w:firstLine="480"/>
    </w:pPr>
    <w:rPr>
      <w:rFonts w:ascii="Verdana" w:hAnsi="Verdana"/>
      <w:sz w:val="19"/>
      <w:szCs w:val="19"/>
    </w:rPr>
  </w:style>
  <w:style w:type="character" w:customStyle="1" w:styleId="22">
    <w:name w:val="Текст выноски Знак"/>
    <w:basedOn w:val="4"/>
    <w:link w:val="7"/>
    <w:semiHidden/>
    <w:uiPriority w:val="99"/>
    <w:rPr>
      <w:rFonts w:ascii="Segoe UI" w:hAnsi="Segoe UI" w:eastAsia="Times New Roman" w:cs="Segoe UI"/>
      <w:sz w:val="18"/>
      <w:szCs w:val="1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19</Pages>
  <Words>4415</Words>
  <Characters>25172</Characters>
  <Lines>209</Lines>
  <Paragraphs>59</Paragraphs>
  <TotalTime>228</TotalTime>
  <ScaleCrop>false</ScaleCrop>
  <LinksUpToDate>false</LinksUpToDate>
  <CharactersWithSpaces>29528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2013-09-23T11:53:00Z</dcterms:created>
  <dc:creator>Админ</dc:creator>
  <cp:lastModifiedBy>School_Sber_23</cp:lastModifiedBy>
  <cp:lastPrinted>2022-06-21T13:42:00Z</cp:lastPrinted>
  <dcterms:modified xsi:type="dcterms:W3CDTF">2025-06-20T12:14:47Z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6369289544AE458594EE673D4B5E63DB_12</vt:lpwstr>
  </property>
</Properties>
</file>